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F5899" w:rsidRPr="001F3166" w:rsidRDefault="002F5899" w:rsidP="002F5899">
      <w:pPr>
        <w:pStyle w:val="Header"/>
        <w:tabs>
          <w:tab w:val="left" w:pos="6521"/>
        </w:tabs>
        <w:rPr>
          <w:b w:val="0"/>
          <w:i/>
          <w:noProof w:val="0"/>
          <w:sz w:val="24"/>
          <w:szCs w:val="24"/>
          <w:lang w:val="de-DE"/>
        </w:rPr>
      </w:pPr>
      <w:bookmarkStart w:id="0" w:name="OLE_LINK1"/>
      <w:bookmarkStart w:id="1" w:name="OLE_LINK2"/>
      <w:bookmarkStart w:id="2" w:name="OLE_LINK3"/>
      <w:r w:rsidRPr="001F3166">
        <w:rPr>
          <w:rFonts w:cs="Arial"/>
          <w:bCs/>
          <w:noProof w:val="0"/>
          <w:sz w:val="24"/>
          <w:szCs w:val="24"/>
          <w:lang w:val="de-DE"/>
        </w:rPr>
        <w:t xml:space="preserve">3GPP TSG RAN WG1 </w:t>
      </w:r>
      <w:r>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7806AB">
        <w:rPr>
          <w:rFonts w:eastAsia="Malgun Gothic"/>
          <w:noProof w:val="0"/>
          <w:sz w:val="24"/>
          <w:szCs w:val="24"/>
          <w:lang w:val="de-DE" w:eastAsia="ko-KR"/>
        </w:rPr>
        <w:t>906915</w:t>
      </w:r>
      <w:bookmarkStart w:id="3" w:name="_GoBack"/>
      <w:bookmarkEnd w:id="3"/>
    </w:p>
    <w:bookmarkEnd w:id="1"/>
    <w:bookmarkEnd w:id="2"/>
    <w:p w:rsidR="002E7C85" w:rsidRPr="0090404B" w:rsidRDefault="002F5899" w:rsidP="002F5899">
      <w:pPr>
        <w:pStyle w:val="Header"/>
        <w:spacing w:after="240"/>
        <w:rPr>
          <w:noProof w:val="0"/>
          <w:sz w:val="24"/>
          <w:szCs w:val="24"/>
          <w:lang w:val="en-US"/>
        </w:rPr>
      </w:pPr>
      <w:r>
        <w:rPr>
          <w:rFonts w:cs="Arial"/>
          <w:bCs/>
          <w:sz w:val="24"/>
          <w:szCs w:val="24"/>
          <w:lang w:eastAsia="ja-JP"/>
        </w:rPr>
        <w:t>Reno</w:t>
      </w:r>
      <w:r>
        <w:rPr>
          <w:rFonts w:cs="Arial"/>
          <w:bCs/>
          <w:sz w:val="24"/>
          <w:szCs w:val="24"/>
        </w:rPr>
        <w:t>, USA, May 13</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17</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 xml:space="preserve">On SCell Activation/Deactivation </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7A02AE" w:rsidRDefault="007A02AE" w:rsidP="003F7B12">
      <w:pPr>
        <w:spacing w:after="0"/>
        <w:ind w:right="3"/>
        <w:jc w:val="both"/>
        <w:rPr>
          <w:bCs/>
        </w:rPr>
      </w:pPr>
      <w:r>
        <w:rPr>
          <w:bCs/>
        </w:rPr>
        <w:t>This contribution considers various potential mechanisms for enabling fast access to a SCell of a gNB upon data arrival for a UE and fast deactivation of the SCell upon completion of the data exchange between the gNB and the UE.</w:t>
      </w:r>
    </w:p>
    <w:p w:rsidR="002F5899" w:rsidRDefault="002F5899" w:rsidP="003F7B12">
      <w:pPr>
        <w:spacing w:after="0"/>
        <w:ind w:right="3"/>
        <w:jc w:val="both"/>
        <w:rPr>
          <w:rFonts w:eastAsia="SimSun"/>
          <w:bCs/>
          <w:lang w:eastAsia="zh-CN"/>
        </w:rPr>
      </w:pPr>
    </w:p>
    <w:p w:rsidR="003F7B12" w:rsidRPr="003F7B12" w:rsidRDefault="003F7B12" w:rsidP="003F7B12">
      <w:pPr>
        <w:spacing w:after="0"/>
        <w:ind w:right="3"/>
        <w:jc w:val="both"/>
        <w:rPr>
          <w:bCs/>
        </w:rPr>
      </w:pPr>
    </w:p>
    <w:p w:rsidR="00747BAA" w:rsidRDefault="00D25EB0" w:rsidP="00747BAA">
      <w:pPr>
        <w:pStyle w:val="Heading1"/>
        <w:spacing w:before="0" w:after="60"/>
        <w:rPr>
          <w:szCs w:val="36"/>
          <w:lang w:val="en-US"/>
        </w:rPr>
      </w:pPr>
      <w:r>
        <w:rPr>
          <w:szCs w:val="36"/>
          <w:lang w:val="en-US"/>
        </w:rPr>
        <w:t>Fast SCell Access with Minimal UE Power Consumption</w:t>
      </w:r>
    </w:p>
    <w:p w:rsidR="00D25EB0" w:rsidRDefault="00A15E55" w:rsidP="00026239">
      <w:pPr>
        <w:spacing w:after="120"/>
        <w:jc w:val="both"/>
        <w:rPr>
          <w:bCs/>
        </w:rPr>
      </w:pPr>
      <w:r>
        <w:rPr>
          <w:bCs/>
        </w:rPr>
        <w:t>CA/DC</w:t>
      </w:r>
      <w:r w:rsidR="00D25EB0">
        <w:rPr>
          <w:bCs/>
        </w:rPr>
        <w:t xml:space="preserve"> enables faster data rates and can improve mobility support. However, the larger the number of </w:t>
      </w:r>
      <w:r>
        <w:rPr>
          <w:bCs/>
        </w:rPr>
        <w:t>active</w:t>
      </w:r>
      <w:r w:rsidR="00D25EB0">
        <w:rPr>
          <w:bCs/>
        </w:rPr>
        <w:t xml:space="preserve"> cells</w:t>
      </w:r>
      <w:r>
        <w:rPr>
          <w:bCs/>
        </w:rPr>
        <w:t xml:space="preserve"> for a UE</w:t>
      </w:r>
      <w:r w:rsidR="00D25EB0">
        <w:rPr>
          <w:bCs/>
        </w:rPr>
        <w:t>, the larger the UE power consumption that is unnecessary when there is no traffic for the UE. In Rel-15</w:t>
      </w:r>
      <w:r>
        <w:rPr>
          <w:bCs/>
        </w:rPr>
        <w:t xml:space="preserve"> NR</w:t>
      </w:r>
      <w:r w:rsidR="00D25EB0">
        <w:rPr>
          <w:bCs/>
        </w:rPr>
        <w:t xml:space="preserve">, SCell activation is a relatively slow process </w:t>
      </w:r>
      <w:r w:rsidR="00E92871">
        <w:rPr>
          <w:bCs/>
        </w:rPr>
        <w:t>(slower than in LTE as</w:t>
      </w:r>
      <w:r>
        <w:rPr>
          <w:bCs/>
        </w:rPr>
        <w:t>, instead of the CRS,</w:t>
      </w:r>
      <w:r w:rsidR="00E92871">
        <w:rPr>
          <w:bCs/>
        </w:rPr>
        <w:t xml:space="preserve"> </w:t>
      </w:r>
      <w:r>
        <w:rPr>
          <w:bCs/>
        </w:rPr>
        <w:t xml:space="preserve">it relies on </w:t>
      </w:r>
      <w:r w:rsidR="00E92871">
        <w:rPr>
          <w:bCs/>
        </w:rPr>
        <w:t>SMTC with a typical periodicity of 20 ms</w:t>
      </w:r>
      <w:r w:rsidR="00D25EB0">
        <w:rPr>
          <w:bCs/>
        </w:rPr>
        <w:t>) resulting to a disincentive for</w:t>
      </w:r>
      <w:r>
        <w:rPr>
          <w:bCs/>
        </w:rPr>
        <w:t xml:space="preserve"> a</w:t>
      </w:r>
      <w:r w:rsidR="00D25EB0">
        <w:rPr>
          <w:bCs/>
        </w:rPr>
        <w:t xml:space="preserve"> gNB to deactivate SCells when there is no traffic for the UE</w:t>
      </w:r>
      <w:r>
        <w:rPr>
          <w:bCs/>
        </w:rPr>
        <w:t>. This</w:t>
      </w:r>
      <w:r w:rsidR="00D25EB0">
        <w:rPr>
          <w:bCs/>
        </w:rPr>
        <w:t xml:space="preserve"> in turn penalizes the UE in terms of power consumption. It can therefore be beneficial to enable fast access to a SCell for data scheduling while at the same time minimizing UE power consumption for operating on the SCell when there is no traffic. According to the </w:t>
      </w:r>
      <w:r w:rsidR="000D03FD">
        <w:rPr>
          <w:bCs/>
        </w:rPr>
        <w:t>WID</w:t>
      </w:r>
      <w:r w:rsidR="00D25EB0">
        <w:rPr>
          <w:bCs/>
        </w:rPr>
        <w:t>, this is intended to happen while minimizing (inc</w:t>
      </w:r>
      <w:r w:rsidR="00D25EB0">
        <w:rPr>
          <w:bCs/>
        </w:rPr>
        <w:t>luding to 0) signaling overhead</w:t>
      </w:r>
      <w:r w:rsidR="000D03FD">
        <w:rPr>
          <w:bCs/>
        </w:rPr>
        <w:t xml:space="preserve"> [1]</w:t>
      </w:r>
      <w:r w:rsidR="00D25EB0">
        <w:rPr>
          <w:bCs/>
        </w:rPr>
        <w:t>.</w:t>
      </w:r>
    </w:p>
    <w:p w:rsidR="00D25EB0" w:rsidRPr="00D25EB0" w:rsidRDefault="00D25EB0" w:rsidP="00886905">
      <w:pPr>
        <w:pStyle w:val="ListParagraph"/>
        <w:numPr>
          <w:ilvl w:val="0"/>
          <w:numId w:val="16"/>
        </w:numPr>
        <w:spacing w:after="0"/>
        <w:ind w:right="3"/>
        <w:jc w:val="both"/>
        <w:rPr>
          <w:rFonts w:eastAsia="SimSun"/>
          <w:bCs/>
          <w:lang w:eastAsia="zh-CN"/>
        </w:rPr>
      </w:pPr>
      <w:r w:rsidRPr="00D25EB0">
        <w:rPr>
          <w:b/>
          <w:bCs/>
        </w:rPr>
        <w:t>Efficient and low latency serving cell configuration/activation/setup:</w:t>
      </w:r>
      <w:r w:rsidRPr="00D25EB0">
        <w:rPr>
          <w:bCs/>
        </w:rPr>
        <w:t xml:space="preserve"> Minimizing signalling overhead and latency needed for initial cell setup, additional cell setup and additional cell activation for data transmission.</w:t>
      </w:r>
    </w:p>
    <w:p w:rsidR="00D25EB0" w:rsidRDefault="00D25EB0" w:rsidP="00D25EB0">
      <w:pPr>
        <w:spacing w:after="0"/>
        <w:ind w:right="3"/>
        <w:jc w:val="both"/>
        <w:rPr>
          <w:bCs/>
        </w:rPr>
      </w:pPr>
    </w:p>
    <w:p w:rsidR="00D25EB0" w:rsidRDefault="00A15E55" w:rsidP="003C167F">
      <w:pPr>
        <w:spacing w:after="120"/>
        <w:jc w:val="both"/>
        <w:rPr>
          <w:bCs/>
        </w:rPr>
      </w:pPr>
      <w:r>
        <w:rPr>
          <w:bCs/>
        </w:rPr>
        <w:t>The latency</w:t>
      </w:r>
      <w:r w:rsidR="00D25EB0">
        <w:rPr>
          <w:bCs/>
        </w:rPr>
        <w:t xml:space="preserve"> for SCell activation</w:t>
      </w:r>
      <w:r>
        <w:rPr>
          <w:bCs/>
        </w:rPr>
        <w:t xml:space="preserve"> </w:t>
      </w:r>
      <w:r w:rsidR="00D25EB0">
        <w:rPr>
          <w:bCs/>
        </w:rPr>
        <w:t>is well understood and has been extensively discussed in several prior meetings and over email.</w:t>
      </w:r>
      <w:r w:rsidR="00026239">
        <w:rPr>
          <w:bCs/>
        </w:rPr>
        <w:t xml:space="preserve"> For SCell activation in Rel-15, the latency of the MAC-CE based SCell activation is the sum of</w:t>
      </w:r>
      <w:r w:rsidR="003C167F">
        <w:rPr>
          <w:bCs/>
        </w:rPr>
        <w:t>:</w:t>
      </w:r>
    </w:p>
    <w:p w:rsidR="002E7A07" w:rsidRPr="002E7A07" w:rsidRDefault="002E7A07" w:rsidP="00886905">
      <w:pPr>
        <w:pStyle w:val="ListParagraph"/>
        <w:numPr>
          <w:ilvl w:val="0"/>
          <w:numId w:val="16"/>
        </w:numPr>
        <w:spacing w:after="120"/>
        <w:ind w:right="3"/>
        <w:contextualSpacing w:val="0"/>
        <w:jc w:val="both"/>
        <w:rPr>
          <w:bCs/>
        </w:rPr>
      </w:pPr>
      <w:r w:rsidRPr="00D76831">
        <w:t>T</w:t>
      </w:r>
      <w:r w:rsidRPr="00D76831">
        <w:rPr>
          <w:vertAlign w:val="subscript"/>
        </w:rPr>
        <w:t>HARQ</w:t>
      </w:r>
      <w:r>
        <w:t>: time</w:t>
      </w:r>
      <w:r w:rsidRPr="00D76831">
        <w:t xml:space="preserve"> between </w:t>
      </w:r>
      <w:r>
        <w:t>PDSCH with MAC CE and</w:t>
      </w:r>
      <w:r w:rsidRPr="00D76831">
        <w:t xml:space="preserve"> </w:t>
      </w:r>
      <w:r>
        <w:t>corresponding HARQ-ACK</w:t>
      </w:r>
    </w:p>
    <w:p w:rsidR="002E7A07" w:rsidRPr="002E7A07" w:rsidRDefault="002E7A07" w:rsidP="00886905">
      <w:pPr>
        <w:pStyle w:val="ListParagraph"/>
        <w:numPr>
          <w:ilvl w:val="0"/>
          <w:numId w:val="16"/>
        </w:numPr>
        <w:spacing w:after="120"/>
        <w:ind w:right="3"/>
        <w:contextualSpacing w:val="0"/>
        <w:jc w:val="both"/>
        <w:rPr>
          <w:bCs/>
        </w:rPr>
      </w:pPr>
      <w:r w:rsidRPr="00D76831">
        <w:t>T</w:t>
      </w:r>
      <w:r w:rsidRPr="00D76831">
        <w:rPr>
          <w:vertAlign w:val="subscript"/>
        </w:rPr>
        <w:t>activation_time</w:t>
      </w:r>
      <w:r>
        <w:t>: time required for RF warm up, AGC setting and time-frequency tracking</w:t>
      </w:r>
    </w:p>
    <w:p w:rsidR="002E7A07" w:rsidRPr="002E7A07" w:rsidRDefault="002E7A07" w:rsidP="00886905">
      <w:pPr>
        <w:pStyle w:val="ListParagraph"/>
        <w:numPr>
          <w:ilvl w:val="0"/>
          <w:numId w:val="16"/>
        </w:numPr>
        <w:spacing w:after="0"/>
        <w:ind w:right="3"/>
        <w:jc w:val="both"/>
        <w:rPr>
          <w:bCs/>
        </w:rPr>
      </w:pPr>
      <w:r w:rsidRPr="00D76831">
        <w:t>T</w:t>
      </w:r>
      <w:r w:rsidRPr="00D76831">
        <w:rPr>
          <w:vertAlign w:val="subscript"/>
        </w:rPr>
        <w:t>CSI_Reporting</w:t>
      </w:r>
      <w:r>
        <w:t xml:space="preserve">: time until </w:t>
      </w:r>
      <w:r>
        <w:t>CSI</w:t>
      </w:r>
      <w:r>
        <w:t>-RS reception</w:t>
      </w:r>
      <w:r>
        <w:rPr>
          <w:rFonts w:eastAsiaTheme="minorEastAsia"/>
          <w:lang w:eastAsia="zh-CN"/>
        </w:rPr>
        <w:t xml:space="preserve">, </w:t>
      </w:r>
      <w:r>
        <w:rPr>
          <w:rFonts w:eastAsiaTheme="minorEastAsia" w:hint="eastAsia"/>
          <w:lang w:eastAsia="zh-CN"/>
        </w:rPr>
        <w:t xml:space="preserve">UE processing time for CSI </w:t>
      </w:r>
      <w:r>
        <w:rPr>
          <w:rFonts w:eastAsiaTheme="minorEastAsia"/>
          <w:lang w:eastAsia="zh-CN"/>
        </w:rPr>
        <w:t xml:space="preserve">measurement, generation of CSI report, PUCCH transmission with CSI report. </w:t>
      </w:r>
    </w:p>
    <w:p w:rsidR="00026239" w:rsidRDefault="00026239" w:rsidP="00D25EB0">
      <w:pPr>
        <w:spacing w:after="0"/>
        <w:ind w:right="3"/>
        <w:jc w:val="both"/>
        <w:rPr>
          <w:bCs/>
        </w:rPr>
      </w:pPr>
    </w:p>
    <w:p w:rsidR="003C167F" w:rsidRDefault="003C167F" w:rsidP="003C167F">
      <w:pPr>
        <w:spacing w:after="120"/>
        <w:jc w:val="both"/>
        <w:rPr>
          <w:bCs/>
        </w:rPr>
      </w:pPr>
      <w:r>
        <w:rPr>
          <w:bCs/>
        </w:rPr>
        <w:t>An assortment of various mechanisms have been proposed to reduce each of the above components</w:t>
      </w:r>
    </w:p>
    <w:p w:rsidR="003C167F" w:rsidRPr="003C167F" w:rsidRDefault="003C167F" w:rsidP="00886905">
      <w:pPr>
        <w:pStyle w:val="ListParagraph"/>
        <w:numPr>
          <w:ilvl w:val="0"/>
          <w:numId w:val="16"/>
        </w:numPr>
        <w:spacing w:after="60"/>
        <w:contextualSpacing w:val="0"/>
        <w:jc w:val="both"/>
        <w:rPr>
          <w:bCs/>
        </w:rPr>
      </w:pPr>
      <w:r w:rsidRPr="00D76831">
        <w:t>T</w:t>
      </w:r>
      <w:r w:rsidRPr="00D76831">
        <w:rPr>
          <w:vertAlign w:val="subscript"/>
        </w:rPr>
        <w:t>HARQ</w:t>
      </w:r>
      <w:r>
        <w:t xml:space="preserve">: </w:t>
      </w:r>
      <w:r>
        <w:t>Use DCI instead of MAC CE</w:t>
      </w:r>
    </w:p>
    <w:p w:rsidR="003C167F" w:rsidRPr="003C167F" w:rsidRDefault="003C167F" w:rsidP="00886905">
      <w:pPr>
        <w:pStyle w:val="ListParagraph"/>
        <w:numPr>
          <w:ilvl w:val="1"/>
          <w:numId w:val="16"/>
        </w:numPr>
        <w:spacing w:after="120"/>
        <w:ind w:right="3"/>
        <w:contextualSpacing w:val="0"/>
        <w:jc w:val="both"/>
        <w:rPr>
          <w:bCs/>
        </w:rPr>
      </w:pPr>
      <w:r>
        <w:rPr>
          <w:bCs/>
        </w:rPr>
        <w:t xml:space="preserve">Presumes substantial reduction in </w:t>
      </w:r>
      <w:r w:rsidRPr="00D76831">
        <w:t>T</w:t>
      </w:r>
      <w:r w:rsidRPr="00D76831">
        <w:rPr>
          <w:vertAlign w:val="subscript"/>
        </w:rPr>
        <w:t>activation_time</w:t>
      </w:r>
      <w:r>
        <w:t xml:space="preserve"> and </w:t>
      </w:r>
      <w:r w:rsidRPr="00D76831">
        <w:t>T</w:t>
      </w:r>
      <w:r w:rsidRPr="00D76831">
        <w:rPr>
          <w:vertAlign w:val="subscript"/>
        </w:rPr>
        <w:t>CSI_Reporting</w:t>
      </w:r>
      <w:r>
        <w:t xml:space="preserve"> </w:t>
      </w:r>
      <w:r>
        <w:t xml:space="preserve">to offer any meaningful gains and, even then, the reduction over MAC CE based activation is </w:t>
      </w:r>
      <w:r w:rsidR="00A15E55">
        <w:t>likely to be small</w:t>
      </w:r>
      <w:r>
        <w:t xml:space="preserve"> as </w:t>
      </w:r>
      <w:r w:rsidRPr="00D76831">
        <w:t>T</w:t>
      </w:r>
      <w:r w:rsidRPr="00D76831">
        <w:rPr>
          <w:vertAlign w:val="subscript"/>
        </w:rPr>
        <w:t>HARQ</w:t>
      </w:r>
      <w:r>
        <w:t xml:space="preserve"> </w:t>
      </w:r>
      <w:r>
        <w:t>is not the cause of large SCell activation delay</w:t>
      </w:r>
      <w:r w:rsidR="003C6804">
        <w:t>.</w:t>
      </w:r>
    </w:p>
    <w:p w:rsidR="003C167F" w:rsidRPr="003C6804" w:rsidRDefault="003C167F" w:rsidP="00886905">
      <w:pPr>
        <w:pStyle w:val="ListParagraph"/>
        <w:numPr>
          <w:ilvl w:val="1"/>
          <w:numId w:val="16"/>
        </w:numPr>
        <w:spacing w:after="120"/>
        <w:ind w:right="3"/>
        <w:contextualSpacing w:val="0"/>
        <w:jc w:val="both"/>
        <w:rPr>
          <w:bCs/>
        </w:rPr>
      </w:pPr>
      <w:r>
        <w:t>Presumes no HARQ-ACK feedback for the DCI activating the SCell</w:t>
      </w:r>
      <w:r w:rsidR="00A15E55">
        <w:t xml:space="preserve"> (otherwise, any reduced delay</w:t>
      </w:r>
      <w:r w:rsidR="003C6804">
        <w:t xml:space="preserve"> benefit vanishes)</w:t>
      </w:r>
      <w:r>
        <w:t xml:space="preserve">. </w:t>
      </w:r>
      <w:r w:rsidR="009D3926">
        <w:t>This is problematic because the HARQ-ACK codebook is based on the number of configured cells,</w:t>
      </w:r>
      <w:r w:rsidR="00563D46">
        <w:t xml:space="preserve"> there is no differentiation between NACK and DTX</w:t>
      </w:r>
      <w:r w:rsidR="009D3926">
        <w:t>,</w:t>
      </w:r>
      <w:r w:rsidR="00563D46">
        <w:t xml:space="preserve"> and the gNB has no way of </w:t>
      </w:r>
      <w:r w:rsidR="009D3926">
        <w:t>“quickly”</w:t>
      </w:r>
      <w:r w:rsidR="00563D46">
        <w:t xml:space="preserve"> knowing whether</w:t>
      </w:r>
      <w:r w:rsidR="009D3926">
        <w:t xml:space="preserve"> the UE transmits </w:t>
      </w:r>
      <w:r w:rsidR="00A15E55">
        <w:t>NACK for an</w:t>
      </w:r>
      <w:r w:rsidR="009D3926">
        <w:t xml:space="preserve"> </w:t>
      </w:r>
      <w:r w:rsidR="00A15E55">
        <w:t xml:space="preserve">incorrectly </w:t>
      </w:r>
      <w:r w:rsidR="009D3926">
        <w:t>decode</w:t>
      </w:r>
      <w:r w:rsidR="00A15E55">
        <w:t>d</w:t>
      </w:r>
      <w:r w:rsidR="009D3926">
        <w:t xml:space="preserve"> TB or DTX because it failed to detect the DCI</w:t>
      </w:r>
      <w:r w:rsidR="00A15E55">
        <w:t xml:space="preserve"> format for the SCell activation</w:t>
      </w:r>
      <w:r w:rsidR="009D3926">
        <w:t xml:space="preserve">. </w:t>
      </w:r>
      <w:r w:rsidR="00A15E55">
        <w:t>In such case, there is also</w:t>
      </w:r>
      <w:r w:rsidR="009D3926">
        <w:t xml:space="preserve"> a waste of PDSCH transmissions that increas</w:t>
      </w:r>
      <w:r w:rsidR="00A15E55">
        <w:t>es as the number of activated SC</w:t>
      </w:r>
      <w:r w:rsidR="009D3926">
        <w:t>ells increase</w:t>
      </w:r>
      <w:r w:rsidR="00A15E55">
        <w:t>s</w:t>
      </w:r>
      <w:r w:rsidR="003C6804">
        <w:t>.</w:t>
      </w:r>
    </w:p>
    <w:p w:rsidR="003C6804" w:rsidRPr="009D3926" w:rsidRDefault="003C6804" w:rsidP="00886905">
      <w:pPr>
        <w:pStyle w:val="ListParagraph"/>
        <w:numPr>
          <w:ilvl w:val="1"/>
          <w:numId w:val="16"/>
        </w:numPr>
        <w:spacing w:after="120"/>
        <w:ind w:right="3"/>
        <w:contextualSpacing w:val="0"/>
        <w:jc w:val="both"/>
        <w:rPr>
          <w:bCs/>
        </w:rPr>
      </w:pPr>
      <w:r>
        <w:t>Cannot offer the flexibility of MAC CE for SCell activation/deactivation in any meaningful way.</w:t>
      </w:r>
    </w:p>
    <w:p w:rsidR="002E7A07" w:rsidRPr="009D3926" w:rsidRDefault="009D3926" w:rsidP="00886905">
      <w:pPr>
        <w:pStyle w:val="ListParagraph"/>
        <w:numPr>
          <w:ilvl w:val="1"/>
          <w:numId w:val="16"/>
        </w:numPr>
        <w:spacing w:after="0"/>
        <w:contextualSpacing w:val="0"/>
        <w:jc w:val="both"/>
        <w:rPr>
          <w:bCs/>
        </w:rPr>
      </w:pPr>
      <w:r>
        <w:t xml:space="preserve">Requires changes to Rel-15 DCI formats and additional signaling overhead while a </w:t>
      </w:r>
      <w:r w:rsidR="00A15E55">
        <w:t>corresponding necessity</w:t>
      </w:r>
      <w:r>
        <w:t xml:space="preserve"> is none or marginal.</w:t>
      </w:r>
    </w:p>
    <w:p w:rsidR="009D3926" w:rsidRPr="009D3926" w:rsidRDefault="009D3926" w:rsidP="009D3926">
      <w:pPr>
        <w:pStyle w:val="ListParagraph"/>
        <w:spacing w:after="0"/>
        <w:ind w:left="1440"/>
        <w:contextualSpacing w:val="0"/>
        <w:jc w:val="both"/>
        <w:rPr>
          <w:bCs/>
        </w:rPr>
      </w:pPr>
    </w:p>
    <w:p w:rsidR="009D3926" w:rsidRPr="009D3926" w:rsidRDefault="009D3926" w:rsidP="00886905">
      <w:pPr>
        <w:pStyle w:val="ListParagraph"/>
        <w:numPr>
          <w:ilvl w:val="0"/>
          <w:numId w:val="16"/>
        </w:numPr>
        <w:spacing w:after="120"/>
        <w:contextualSpacing w:val="0"/>
        <w:jc w:val="both"/>
        <w:rPr>
          <w:bCs/>
        </w:rPr>
      </w:pPr>
      <w:r w:rsidRPr="00D76831">
        <w:t>T</w:t>
      </w:r>
      <w:r w:rsidRPr="00D76831">
        <w:rPr>
          <w:vertAlign w:val="subscript"/>
        </w:rPr>
        <w:t>activation_time</w:t>
      </w:r>
      <w:r>
        <w:t xml:space="preserve">: </w:t>
      </w:r>
      <w:r>
        <w:t>This is the largest component in SCell activation delay</w:t>
      </w:r>
      <w:r w:rsidR="000B53E3">
        <w:t xml:space="preserve"> and </w:t>
      </w:r>
      <w:r w:rsidR="000B53E3" w:rsidRPr="00D76831">
        <w:t>T</w:t>
      </w:r>
      <w:r w:rsidR="000B53E3" w:rsidRPr="00D76831">
        <w:rPr>
          <w:vertAlign w:val="subscript"/>
        </w:rPr>
        <w:t>activation_time</w:t>
      </w:r>
      <w:r w:rsidR="000B53E3">
        <w:t xml:space="preserve"> = </w:t>
      </w:r>
      <w:r w:rsidR="000B53E3" w:rsidRPr="003445FB">
        <w:rPr>
          <w:lang w:eastAsia="zh-CN"/>
        </w:rPr>
        <w:t>T</w:t>
      </w:r>
      <w:r w:rsidR="000B53E3" w:rsidRPr="003445FB">
        <w:rPr>
          <w:vertAlign w:val="subscript"/>
          <w:lang w:eastAsia="zh-CN"/>
        </w:rPr>
        <w:t>SMTC_SCell</w:t>
      </w:r>
      <w:r w:rsidR="000B53E3" w:rsidRPr="003445FB" w:rsidDel="00C32A38">
        <w:rPr>
          <w:lang w:eastAsia="zh-CN"/>
        </w:rPr>
        <w:t xml:space="preserve"> </w:t>
      </w:r>
      <w:r w:rsidR="000B53E3" w:rsidRPr="003445FB">
        <w:rPr>
          <w:rFonts w:eastAsia="Times New Roman"/>
          <w:lang w:eastAsia="zh-CN"/>
        </w:rPr>
        <w:t xml:space="preserve">+ </w:t>
      </w:r>
      <w:r w:rsidR="000B53E3" w:rsidRPr="003445FB">
        <w:rPr>
          <w:lang w:eastAsia="zh-CN"/>
        </w:rPr>
        <w:t>5ms</w:t>
      </w:r>
      <w:r w:rsidR="000B53E3">
        <w:rPr>
          <w:lang w:eastAsia="zh-CN"/>
        </w:rPr>
        <w:t xml:space="preserve"> [2]</w:t>
      </w:r>
    </w:p>
    <w:p w:rsidR="009D3926" w:rsidRPr="000B53E3" w:rsidRDefault="00A15E55" w:rsidP="00886905">
      <w:pPr>
        <w:pStyle w:val="ListParagraph"/>
        <w:numPr>
          <w:ilvl w:val="1"/>
          <w:numId w:val="16"/>
        </w:numPr>
        <w:spacing w:after="60"/>
        <w:contextualSpacing w:val="0"/>
        <w:jc w:val="both"/>
        <w:rPr>
          <w:bCs/>
        </w:rPr>
      </w:pPr>
      <w:r>
        <w:rPr>
          <w:bCs/>
        </w:rPr>
        <w:t>A typical value for</w:t>
      </w:r>
      <w:r w:rsidR="009D3926" w:rsidRPr="000B53E3">
        <w:rPr>
          <w:bCs/>
        </w:rPr>
        <w:t xml:space="preserve"> </w:t>
      </w:r>
      <w:r w:rsidR="009D3926" w:rsidRPr="000B53E3">
        <w:rPr>
          <w:lang w:eastAsia="zh-CN"/>
        </w:rPr>
        <w:t>T</w:t>
      </w:r>
      <w:r w:rsidR="009D3926" w:rsidRPr="000B53E3">
        <w:rPr>
          <w:vertAlign w:val="subscript"/>
          <w:lang w:eastAsia="zh-CN"/>
        </w:rPr>
        <w:t>SMTC_SCell</w:t>
      </w:r>
      <w:r w:rsidR="009D3926" w:rsidRPr="000B53E3" w:rsidDel="00C32A38">
        <w:rPr>
          <w:lang w:eastAsia="zh-CN"/>
        </w:rPr>
        <w:t xml:space="preserve"> </w:t>
      </w:r>
      <w:r w:rsidR="000B53E3" w:rsidRPr="000B53E3">
        <w:rPr>
          <w:rFonts w:eastAsia="Times New Roman"/>
          <w:lang w:eastAsia="zh-CN"/>
        </w:rPr>
        <w:t>is 20 ms (to balance overhead from SS/PBCH blocks and required time for time-frequency sync) whil</w:t>
      </w:r>
      <w:r w:rsidR="000B53E3">
        <w:rPr>
          <w:rFonts w:eastAsia="Times New Roman"/>
          <w:lang w:eastAsia="zh-CN"/>
        </w:rPr>
        <w:t xml:space="preserve">e </w:t>
      </w:r>
      <w:r>
        <w:rPr>
          <w:rFonts w:eastAsia="Times New Roman"/>
          <w:lang w:eastAsia="zh-CN"/>
        </w:rPr>
        <w:t xml:space="preserve">the </w:t>
      </w:r>
      <w:r w:rsidR="000B53E3">
        <w:rPr>
          <w:rFonts w:eastAsia="Times New Roman"/>
          <w:lang w:eastAsia="zh-CN"/>
        </w:rPr>
        <w:t xml:space="preserve">5 ms is needed for </w:t>
      </w:r>
      <w:r w:rsidR="000B53E3" w:rsidRPr="000B53E3">
        <w:rPr>
          <w:rFonts w:eastAsia="Times New Roman"/>
          <w:lang w:eastAsia="zh-CN"/>
        </w:rPr>
        <w:t>MAC-CE</w:t>
      </w:r>
      <w:r w:rsidR="000B53E3">
        <w:rPr>
          <w:lang w:val="en-GB"/>
        </w:rPr>
        <w:t xml:space="preserve"> processing delay,</w:t>
      </w:r>
      <w:r w:rsidR="000B53E3" w:rsidRPr="000B53E3">
        <w:rPr>
          <w:lang w:val="en-GB"/>
        </w:rPr>
        <w:t xml:space="preserve"> RF warm up</w:t>
      </w:r>
      <w:r w:rsidR="000B53E3">
        <w:rPr>
          <w:lang w:val="en-GB"/>
        </w:rPr>
        <w:t xml:space="preserve">/AGC tracking, and to cover </w:t>
      </w:r>
      <w:r w:rsidR="000B53E3" w:rsidRPr="000B53E3">
        <w:rPr>
          <w:lang w:val="en-GB"/>
        </w:rPr>
        <w:t>SMTC wi</w:t>
      </w:r>
      <w:r w:rsidR="000B53E3">
        <w:rPr>
          <w:lang w:val="en-GB"/>
        </w:rPr>
        <w:t>ndow</w:t>
      </w:r>
      <w:r w:rsidR="000B53E3" w:rsidRPr="000B53E3">
        <w:rPr>
          <w:lang w:val="en-GB"/>
        </w:rPr>
        <w:t xml:space="preserve"> uncertainty</w:t>
      </w:r>
    </w:p>
    <w:p w:rsidR="000B53E3" w:rsidRPr="000B53E3" w:rsidRDefault="000B53E3" w:rsidP="00886905">
      <w:pPr>
        <w:pStyle w:val="ListParagraph"/>
        <w:numPr>
          <w:ilvl w:val="1"/>
          <w:numId w:val="16"/>
        </w:numPr>
        <w:spacing w:after="60"/>
        <w:contextualSpacing w:val="0"/>
        <w:jc w:val="both"/>
        <w:rPr>
          <w:bCs/>
        </w:rPr>
      </w:pPr>
      <w:r>
        <w:rPr>
          <w:lang w:val="en-GB"/>
        </w:rPr>
        <w:t xml:space="preserve">Proposed mechanisms to reduce </w:t>
      </w:r>
      <w:r w:rsidRPr="00D76831">
        <w:t>T</w:t>
      </w:r>
      <w:r w:rsidRPr="00D76831">
        <w:rPr>
          <w:vertAlign w:val="subscript"/>
        </w:rPr>
        <w:t>activation_time</w:t>
      </w:r>
      <w:r>
        <w:t xml:space="preserve"> include</w:t>
      </w:r>
    </w:p>
    <w:p w:rsidR="000B53E3" w:rsidRPr="004D6866" w:rsidRDefault="000B53E3" w:rsidP="00886905">
      <w:pPr>
        <w:pStyle w:val="ListParagraph"/>
        <w:numPr>
          <w:ilvl w:val="2"/>
          <w:numId w:val="16"/>
        </w:numPr>
        <w:spacing w:after="60"/>
        <w:contextualSpacing w:val="0"/>
        <w:jc w:val="both"/>
        <w:rPr>
          <w:bCs/>
        </w:rPr>
      </w:pPr>
      <w:r>
        <w:lastRenderedPageBreak/>
        <w:t>Use aperiodic CSI-RS instead of SS/PBCH blocks for AGC and time-frequency tracking. This represents additional signaling overhead (prima</w:t>
      </w:r>
      <w:r w:rsidR="00A15E55">
        <w:t>rily for the A-CSI-RS but also for the DCI</w:t>
      </w:r>
      <w:r>
        <w:t>), new UE measurement requirements, new DCI format design and, although it can eliminate the “</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Pr>
          <w:lang w:eastAsia="zh-CN"/>
        </w:rPr>
        <w:t xml:space="preserve">” component, </w:t>
      </w:r>
      <w:r w:rsidR="00A15E55">
        <w:rPr>
          <w:lang w:eastAsia="zh-CN"/>
        </w:rPr>
        <w:t xml:space="preserve">a delay for CSI-RS </w:t>
      </w:r>
      <w:r>
        <w:rPr>
          <w:lang w:eastAsia="zh-CN"/>
        </w:rPr>
        <w:t>transmission</w:t>
      </w:r>
      <w:r w:rsidR="004D6866">
        <w:rPr>
          <w:lang w:eastAsia="zh-CN"/>
        </w:rPr>
        <w:t>/measurements remains</w:t>
      </w:r>
      <w:r w:rsidR="002C7932">
        <w:rPr>
          <w:lang w:eastAsia="zh-CN"/>
        </w:rPr>
        <w:t xml:space="preserve"> and reliance on optimized CSI reporting is also needed.</w:t>
      </w:r>
    </w:p>
    <w:p w:rsidR="004D6866" w:rsidRPr="004D6866" w:rsidRDefault="004D6866" w:rsidP="00886905">
      <w:pPr>
        <w:pStyle w:val="ListParagraph"/>
        <w:numPr>
          <w:ilvl w:val="2"/>
          <w:numId w:val="16"/>
        </w:numPr>
        <w:spacing w:after="60"/>
        <w:contextualSpacing w:val="0"/>
        <w:jc w:val="both"/>
        <w:rPr>
          <w:bCs/>
        </w:rPr>
      </w:pPr>
      <w:r>
        <w:rPr>
          <w:lang w:eastAsia="zh-CN"/>
        </w:rPr>
        <w:t>Keep the RF on for deactivated SCells, at least for intra-band CA, to avoid RF warm up time. This pra</w:t>
      </w:r>
      <w:r w:rsidR="00A15E55">
        <w:rPr>
          <w:lang w:eastAsia="zh-CN"/>
        </w:rPr>
        <w:t>ctically defeats the purpose of deactivating an</w:t>
      </w:r>
      <w:r>
        <w:rPr>
          <w:lang w:eastAsia="zh-CN"/>
        </w:rPr>
        <w:t xml:space="preserve"> SCell.</w:t>
      </w:r>
    </w:p>
    <w:p w:rsidR="004D6866" w:rsidRPr="000B53E3" w:rsidRDefault="004D6866" w:rsidP="00886905">
      <w:pPr>
        <w:pStyle w:val="ListParagraph"/>
        <w:numPr>
          <w:ilvl w:val="0"/>
          <w:numId w:val="16"/>
        </w:numPr>
        <w:spacing w:after="60"/>
        <w:contextualSpacing w:val="0"/>
        <w:jc w:val="both"/>
        <w:rPr>
          <w:bCs/>
        </w:rPr>
      </w:pPr>
      <w:r>
        <w:rPr>
          <w:lang w:eastAsia="zh-CN"/>
        </w:rPr>
        <w:t xml:space="preserve"> </w:t>
      </w:r>
      <w:r w:rsidRPr="00D76831">
        <w:t>T</w:t>
      </w:r>
      <w:r w:rsidRPr="00D76831">
        <w:rPr>
          <w:vertAlign w:val="subscript"/>
        </w:rPr>
        <w:t>CSI_Reporting</w:t>
      </w:r>
      <w:r>
        <w:t>:</w:t>
      </w:r>
      <w:r>
        <w:t xml:space="preserve"> This component can be assumed unchanged</w:t>
      </w:r>
      <w:r w:rsidR="004071C9">
        <w:t xml:space="preserve"> relative to Rel-15 possible values</w:t>
      </w:r>
      <w:r w:rsidR="00EB77E0">
        <w:t>.</w:t>
      </w:r>
    </w:p>
    <w:p w:rsidR="00D25EB0" w:rsidRDefault="00D25EB0" w:rsidP="00D25EB0">
      <w:pPr>
        <w:spacing w:after="0"/>
        <w:ind w:right="3"/>
        <w:jc w:val="both"/>
        <w:rPr>
          <w:bCs/>
        </w:rPr>
      </w:pPr>
    </w:p>
    <w:p w:rsidR="004D6866" w:rsidRDefault="004D6866" w:rsidP="00D25EB0">
      <w:pPr>
        <w:spacing w:after="0"/>
        <w:ind w:right="3"/>
        <w:jc w:val="both"/>
        <w:rPr>
          <w:bCs/>
        </w:rPr>
      </w:pPr>
      <w:r>
        <w:rPr>
          <w:bCs/>
        </w:rPr>
        <w:t xml:space="preserve">From the </w:t>
      </w:r>
      <w:r w:rsidR="00EB77E0">
        <w:rPr>
          <w:bCs/>
        </w:rPr>
        <w:t>above, it i</w:t>
      </w:r>
      <w:r>
        <w:rPr>
          <w:bCs/>
        </w:rPr>
        <w:t>s apparent that relying on activation of</w:t>
      </w:r>
      <w:r w:rsidR="00EB77E0">
        <w:rPr>
          <w:bCs/>
        </w:rPr>
        <w:t xml:space="preserve"> a</w:t>
      </w:r>
      <w:r>
        <w:rPr>
          <w:bCs/>
        </w:rPr>
        <w:t xml:space="preserve"> SCell for fast SCell access can offer limited benefits without penalizing UE</w:t>
      </w:r>
      <w:r w:rsidR="00EB77E0">
        <w:rPr>
          <w:bCs/>
        </w:rPr>
        <w:t xml:space="preserve"> power consumption and can require</w:t>
      </w:r>
      <w:r>
        <w:rPr>
          <w:bCs/>
        </w:rPr>
        <w:t xml:space="preserve"> substantial signaling overhead and new UE behaviors. </w:t>
      </w:r>
    </w:p>
    <w:p w:rsidR="004D6866" w:rsidRDefault="004D6866" w:rsidP="00D25EB0">
      <w:pPr>
        <w:spacing w:after="0"/>
        <w:ind w:right="3"/>
        <w:jc w:val="both"/>
        <w:rPr>
          <w:bCs/>
        </w:rPr>
      </w:pPr>
    </w:p>
    <w:p w:rsidR="004D6866" w:rsidRPr="004D6866" w:rsidRDefault="004D6866" w:rsidP="00D25EB0">
      <w:pPr>
        <w:spacing w:after="0"/>
        <w:ind w:right="3"/>
        <w:jc w:val="both"/>
        <w:rPr>
          <w:b/>
          <w:bCs/>
          <w:u w:val="single"/>
        </w:rPr>
      </w:pPr>
      <w:r w:rsidRPr="004D6866">
        <w:rPr>
          <w:b/>
          <w:bCs/>
          <w:u w:val="single"/>
        </w:rPr>
        <w:t>Proposal 1: Enhancements to Rel-15 SCell activation procedure are not further considered</w:t>
      </w:r>
      <w:r w:rsidR="0026434E">
        <w:rPr>
          <w:b/>
          <w:bCs/>
          <w:u w:val="single"/>
        </w:rPr>
        <w:t xml:space="preserve"> in Rel-16</w:t>
      </w:r>
      <w:r w:rsidRPr="004D6866">
        <w:rPr>
          <w:b/>
          <w:bCs/>
          <w:u w:val="single"/>
        </w:rPr>
        <w:t>.</w:t>
      </w:r>
    </w:p>
    <w:p w:rsidR="00D25EB0" w:rsidRDefault="00D25EB0" w:rsidP="00A1407A">
      <w:pPr>
        <w:overflowPunct w:val="0"/>
        <w:autoSpaceDE w:val="0"/>
        <w:autoSpaceDN w:val="0"/>
        <w:adjustRightInd w:val="0"/>
        <w:spacing w:after="0"/>
        <w:jc w:val="both"/>
        <w:textAlignment w:val="baseline"/>
        <w:rPr>
          <w:rFonts w:eastAsia="SimSun" w:cs="Arial"/>
          <w:kern w:val="2"/>
          <w:lang w:eastAsia="zh-CN"/>
        </w:rPr>
      </w:pPr>
    </w:p>
    <w:p w:rsidR="004D6866" w:rsidRDefault="004D6866" w:rsidP="00A1407A">
      <w:pPr>
        <w:overflowPunct w:val="0"/>
        <w:autoSpaceDE w:val="0"/>
        <w:autoSpaceDN w:val="0"/>
        <w:adjustRightInd w:val="0"/>
        <w:spacing w:after="0"/>
        <w:jc w:val="both"/>
        <w:textAlignment w:val="baseline"/>
        <w:rPr>
          <w:rFonts w:eastAsia="SimSun" w:cs="Arial"/>
          <w:kern w:val="2"/>
          <w:lang w:eastAsia="zh-CN"/>
        </w:rPr>
      </w:pPr>
    </w:p>
    <w:p w:rsidR="00202302" w:rsidRDefault="004D6866"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Rel-15 already provides a powerful and flexible framework to control the UE behavior through the configuration of BWPs and of different parameters per BWP. </w:t>
      </w:r>
      <w:r w:rsidR="00F73AD1">
        <w:rPr>
          <w:rFonts w:eastAsia="SimSun" w:cs="Arial"/>
          <w:kern w:val="2"/>
          <w:lang w:eastAsia="zh-CN"/>
        </w:rPr>
        <w:t>It can also avoid one of the main structural problems of SCell activation in that it is reactive (gNB needs to wait for UE to first receive/process signaling for SCell activation and then perform RF warm up, sync, CSI measurement, CSI report, … before being able to schedule the UE)</w:t>
      </w:r>
      <w:r w:rsidR="00202302">
        <w:rPr>
          <w:rFonts w:eastAsia="SimSun" w:cs="Arial"/>
          <w:kern w:val="2"/>
          <w:lang w:eastAsia="zh-CN"/>
        </w:rPr>
        <w:t xml:space="preserve"> instead of proactive (gNB has all necessary information available and UE is ready for scheduling at any time).</w:t>
      </w:r>
      <w:r w:rsidR="00F73AD1">
        <w:rPr>
          <w:rFonts w:eastAsia="SimSun" w:cs="Arial"/>
          <w:kern w:val="2"/>
          <w:lang w:eastAsia="zh-CN"/>
        </w:rPr>
        <w:t xml:space="preserve"> </w:t>
      </w:r>
    </w:p>
    <w:p w:rsidR="00202302" w:rsidRDefault="00202302" w:rsidP="00A1407A">
      <w:pPr>
        <w:overflowPunct w:val="0"/>
        <w:autoSpaceDE w:val="0"/>
        <w:autoSpaceDN w:val="0"/>
        <w:adjustRightInd w:val="0"/>
        <w:spacing w:after="0"/>
        <w:jc w:val="both"/>
        <w:textAlignment w:val="baseline"/>
        <w:rPr>
          <w:rFonts w:eastAsia="SimSun" w:cs="Arial"/>
          <w:kern w:val="2"/>
          <w:lang w:eastAsia="zh-CN"/>
        </w:rPr>
      </w:pPr>
    </w:p>
    <w:p w:rsidR="004D6866" w:rsidRPr="00804C9A" w:rsidRDefault="00202302" w:rsidP="00804C9A">
      <w:pPr>
        <w:overflowPunct w:val="0"/>
        <w:autoSpaceDE w:val="0"/>
        <w:autoSpaceDN w:val="0"/>
        <w:adjustRightInd w:val="0"/>
        <w:spacing w:after="120"/>
        <w:jc w:val="both"/>
        <w:textAlignment w:val="baseline"/>
        <w:rPr>
          <w:rFonts w:eastAsia="SimSun" w:cs="Arial"/>
          <w:kern w:val="2"/>
          <w:lang w:eastAsia="zh-CN"/>
        </w:rPr>
      </w:pPr>
      <w:r w:rsidRPr="00804C9A">
        <w:rPr>
          <w:rFonts w:eastAsia="SimSun" w:cs="Arial"/>
          <w:kern w:val="2"/>
          <w:lang w:eastAsia="zh-CN"/>
        </w:rPr>
        <w:t>In Rel-15, a bunch of parameters were chosen to be BWP-specific and other</w:t>
      </w:r>
      <w:r w:rsidR="00804C9A">
        <w:rPr>
          <w:rFonts w:eastAsia="SimSun" w:cs="Arial"/>
          <w:kern w:val="2"/>
          <w:lang w:eastAsia="zh-CN"/>
        </w:rPr>
        <w:t>s</w:t>
      </w:r>
      <w:r w:rsidRPr="00804C9A">
        <w:rPr>
          <w:rFonts w:eastAsia="SimSun" w:cs="Arial"/>
          <w:kern w:val="2"/>
          <w:lang w:eastAsia="zh-CN"/>
        </w:rPr>
        <w:t xml:space="preserve"> remained cell-specific. PDCCH monitoring is BWP-specific while self/cross-carrier scheduling is cell specific. In Rel-16, self/cross-carrier scheduling can be B</w:t>
      </w:r>
      <w:r w:rsidR="00EB77E0">
        <w:rPr>
          <w:rFonts w:eastAsia="SimSun" w:cs="Arial"/>
          <w:kern w:val="2"/>
          <w:lang w:eastAsia="zh-CN"/>
        </w:rPr>
        <w:t>WP-specific. This can enable a</w:t>
      </w:r>
      <w:r w:rsidRPr="00804C9A">
        <w:rPr>
          <w:rFonts w:eastAsia="SimSun" w:cs="Arial"/>
          <w:kern w:val="2"/>
          <w:lang w:eastAsia="zh-CN"/>
        </w:rPr>
        <w:t xml:space="preserve"> UE to operate on a BWP of a SCell with infrequent PDCCH monitoring while being schedulable at any time on the SCell </w:t>
      </w:r>
      <w:r w:rsidR="00EB77E0">
        <w:rPr>
          <w:rFonts w:eastAsia="SimSun" w:cs="Arial"/>
          <w:kern w:val="2"/>
          <w:lang w:eastAsia="zh-CN"/>
        </w:rPr>
        <w:t>via cross-carrier scheduling. T</w:t>
      </w:r>
      <w:r w:rsidRPr="00804C9A">
        <w:rPr>
          <w:rFonts w:eastAsia="SimSun" w:cs="Arial"/>
          <w:kern w:val="2"/>
          <w:lang w:eastAsia="zh-CN"/>
        </w:rPr>
        <w:t xml:space="preserve">he </w:t>
      </w:r>
      <w:r w:rsidR="00EB77E0">
        <w:rPr>
          <w:rFonts w:eastAsia="SimSun" w:cs="Arial"/>
          <w:kern w:val="2"/>
          <w:lang w:eastAsia="zh-CN"/>
        </w:rPr>
        <w:t>DCI format scheduling the UE on the SCell can also indicate</w:t>
      </w:r>
      <w:r w:rsidRPr="00804C9A">
        <w:rPr>
          <w:rFonts w:eastAsia="SimSun" w:cs="Arial"/>
          <w:kern w:val="2"/>
          <w:lang w:eastAsia="zh-CN"/>
        </w:rPr>
        <w:t xml:space="preserve"> </w:t>
      </w:r>
      <w:r w:rsidR="00EB77E0">
        <w:rPr>
          <w:rFonts w:eastAsia="SimSun" w:cs="Arial"/>
          <w:kern w:val="2"/>
          <w:lang w:eastAsia="zh-CN"/>
        </w:rPr>
        <w:t>switching to a BWP with self-carrier or cross-carrier scheduling</w:t>
      </w:r>
      <w:r w:rsidRPr="00804C9A">
        <w:rPr>
          <w:rFonts w:eastAsia="SimSun" w:cs="Arial"/>
          <w:kern w:val="2"/>
          <w:lang w:eastAsia="zh-CN"/>
        </w:rPr>
        <w:t xml:space="preserve"> (gNB implementati</w:t>
      </w:r>
      <w:r w:rsidR="00EB77E0">
        <w:rPr>
          <w:rFonts w:eastAsia="SimSun" w:cs="Arial"/>
          <w:kern w:val="2"/>
          <w:lang w:eastAsia="zh-CN"/>
        </w:rPr>
        <w:t>on choice</w:t>
      </w:r>
      <w:r w:rsidRPr="00804C9A">
        <w:rPr>
          <w:rFonts w:eastAsia="SimSun" w:cs="Arial"/>
          <w:kern w:val="2"/>
          <w:lang w:eastAsia="zh-CN"/>
        </w:rPr>
        <w:t>)</w:t>
      </w:r>
    </w:p>
    <w:p w:rsidR="00202302" w:rsidRDefault="00202302" w:rsidP="00886905">
      <w:pPr>
        <w:pStyle w:val="ListParagraph"/>
        <w:numPr>
          <w:ilvl w:val="0"/>
          <w:numId w:val="17"/>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Additional latency for BWP switching can be zero by the gNB configuring the same physical BWP (only the index needs to be different)</w:t>
      </w:r>
      <w:r w:rsidR="00EB77E0">
        <w:rPr>
          <w:rFonts w:eastAsia="SimSun" w:cs="Arial"/>
          <w:kern w:val="2"/>
          <w:lang w:eastAsia="zh-CN"/>
        </w:rPr>
        <w:t>.</w:t>
      </w:r>
    </w:p>
    <w:p w:rsidR="00202302" w:rsidRDefault="00202302" w:rsidP="00886905">
      <w:pPr>
        <w:pStyle w:val="ListParagraph"/>
        <w:numPr>
          <w:ilvl w:val="0"/>
          <w:numId w:val="17"/>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CSI report for the SCell is available prior to scheduling</w:t>
      </w:r>
      <w:r w:rsidR="00632EC6">
        <w:rPr>
          <w:rFonts w:eastAsia="SimSun" w:cs="Arial"/>
          <w:kern w:val="2"/>
          <w:lang w:eastAsia="zh-CN"/>
        </w:rPr>
        <w:t xml:space="preserve"> in a simple manner using</w:t>
      </w:r>
      <w:r w:rsidR="004071C9">
        <w:rPr>
          <w:rFonts w:eastAsia="SimSun" w:cs="Arial"/>
          <w:kern w:val="2"/>
          <w:lang w:eastAsia="zh-CN"/>
        </w:rPr>
        <w:t xml:space="preserve"> periodic CSI-RS that can </w:t>
      </w:r>
      <w:r w:rsidR="002D2D2B">
        <w:rPr>
          <w:rFonts w:eastAsia="SimSun" w:cs="Arial"/>
          <w:kern w:val="2"/>
          <w:lang w:eastAsia="zh-CN"/>
        </w:rPr>
        <w:t xml:space="preserve">be configured to be close in time </w:t>
      </w:r>
      <w:r w:rsidR="00EB77E0">
        <w:rPr>
          <w:rFonts w:eastAsia="SimSun" w:cs="Arial"/>
          <w:kern w:val="2"/>
          <w:lang w:eastAsia="zh-CN"/>
        </w:rPr>
        <w:t>to</w:t>
      </w:r>
      <w:r w:rsidR="002D2D2B">
        <w:rPr>
          <w:rFonts w:eastAsia="SimSun" w:cs="Arial"/>
          <w:kern w:val="2"/>
          <w:lang w:eastAsia="zh-CN"/>
        </w:rPr>
        <w:t xml:space="preserve"> SS/PBCH blocks </w:t>
      </w:r>
      <w:r w:rsidR="00EB77E0">
        <w:rPr>
          <w:rFonts w:eastAsia="SimSun" w:cs="Arial"/>
          <w:kern w:val="2"/>
          <w:lang w:eastAsia="zh-CN"/>
        </w:rPr>
        <w:t xml:space="preserve">the UE can use </w:t>
      </w:r>
      <w:r w:rsidR="002D2D2B">
        <w:rPr>
          <w:rFonts w:eastAsia="SimSun" w:cs="Arial"/>
          <w:kern w:val="2"/>
          <w:lang w:eastAsia="zh-CN"/>
        </w:rPr>
        <w:t>for measurements</w:t>
      </w:r>
      <w:r w:rsidR="00EB77E0">
        <w:rPr>
          <w:rFonts w:eastAsia="SimSun" w:cs="Arial"/>
          <w:kern w:val="2"/>
          <w:lang w:eastAsia="zh-CN"/>
        </w:rPr>
        <w:t>.</w:t>
      </w:r>
    </w:p>
    <w:p w:rsidR="006B70B8" w:rsidRDefault="006B70B8" w:rsidP="00886905">
      <w:pPr>
        <w:pStyle w:val="ListParagraph"/>
        <w:numPr>
          <w:ilvl w:val="0"/>
          <w:numId w:val="17"/>
        </w:numPr>
        <w:overflowPunct w:val="0"/>
        <w:autoSpaceDE w:val="0"/>
        <w:autoSpaceDN w:val="0"/>
        <w:adjustRightInd w:val="0"/>
        <w:spacing w:after="120"/>
        <w:contextualSpacing w:val="0"/>
        <w:jc w:val="both"/>
        <w:textAlignment w:val="baseline"/>
        <w:rPr>
          <w:rFonts w:eastAsia="SimSun" w:cs="Arial"/>
          <w:kern w:val="2"/>
          <w:lang w:eastAsia="zh-CN"/>
        </w:rPr>
      </w:pPr>
      <w:r>
        <w:rPr>
          <w:rFonts w:eastAsia="SimSun" w:cs="Arial"/>
          <w:kern w:val="2"/>
          <w:lang w:eastAsia="zh-CN"/>
        </w:rPr>
        <w:t>Simple fast cell access for FR2 using specified/agreed Rel-15/Rel-16 mechanisms for beam management</w:t>
      </w:r>
      <w:r w:rsidR="00EB77E0">
        <w:rPr>
          <w:rFonts w:eastAsia="SimSun" w:cs="Arial"/>
          <w:kern w:val="2"/>
          <w:lang w:eastAsia="zh-CN"/>
        </w:rPr>
        <w:t>.</w:t>
      </w:r>
    </w:p>
    <w:p w:rsidR="00202302" w:rsidRPr="00202302" w:rsidRDefault="00A15E55" w:rsidP="00886905">
      <w:pPr>
        <w:pStyle w:val="ListParagraph"/>
        <w:numPr>
          <w:ilvl w:val="0"/>
          <w:numId w:val="17"/>
        </w:numPr>
        <w:overflowPunct w:val="0"/>
        <w:autoSpaceDE w:val="0"/>
        <w:autoSpaceDN w:val="0"/>
        <w:adjustRightInd w:val="0"/>
        <w:spacing w:after="0"/>
        <w:contextualSpacing w:val="0"/>
        <w:jc w:val="both"/>
        <w:textAlignment w:val="baseline"/>
        <w:rPr>
          <w:rFonts w:eastAsia="SimSun" w:cs="Arial"/>
          <w:kern w:val="2"/>
          <w:lang w:eastAsia="zh-CN"/>
        </w:rPr>
      </w:pPr>
      <w:r>
        <w:rPr>
          <w:rFonts w:eastAsia="SimSun" w:cs="Arial"/>
          <w:kern w:val="2"/>
          <w:lang w:eastAsia="zh-CN"/>
        </w:rPr>
        <w:t>Rel-15 allows having zero</w:t>
      </w:r>
      <w:r w:rsidR="00202302">
        <w:rPr>
          <w:rFonts w:eastAsia="SimSun" w:cs="Arial"/>
          <w:kern w:val="2"/>
          <w:lang w:eastAsia="zh-CN"/>
        </w:rPr>
        <w:t xml:space="preserve"> candidates for all CCE aggregation levels </w:t>
      </w:r>
      <w:r w:rsidR="00804C9A">
        <w:rPr>
          <w:rFonts w:eastAsia="SimSun" w:cs="Arial"/>
          <w:kern w:val="2"/>
          <w:lang w:eastAsia="zh-CN"/>
        </w:rPr>
        <w:t>for UE-specific DCI formats.</w:t>
      </w:r>
    </w:p>
    <w:p w:rsidR="00F73AD1" w:rsidRDefault="00F73AD1" w:rsidP="00804C9A">
      <w:pPr>
        <w:overflowPunct w:val="0"/>
        <w:autoSpaceDE w:val="0"/>
        <w:autoSpaceDN w:val="0"/>
        <w:adjustRightInd w:val="0"/>
        <w:spacing w:after="0"/>
        <w:jc w:val="both"/>
        <w:textAlignment w:val="baseline"/>
        <w:rPr>
          <w:rFonts w:eastAsia="SimSun" w:cs="Arial"/>
          <w:kern w:val="2"/>
          <w:lang w:eastAsia="zh-CN"/>
        </w:rPr>
      </w:pPr>
    </w:p>
    <w:p w:rsidR="00804C9A" w:rsidRDefault="00804C9A" w:rsidP="00804C9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Therefore, only o</w:t>
      </w:r>
      <w:r w:rsidR="000D03FD">
        <w:rPr>
          <w:rFonts w:eastAsia="SimSun" w:cs="Arial"/>
          <w:kern w:val="2"/>
          <w:lang w:eastAsia="zh-CN"/>
        </w:rPr>
        <w:t>ne trivial enhancement</w:t>
      </w:r>
      <w:r>
        <w:rPr>
          <w:rFonts w:eastAsia="SimSun" w:cs="Arial"/>
          <w:kern w:val="2"/>
          <w:lang w:eastAsia="zh-CN"/>
        </w:rPr>
        <w:t xml:space="preserve"> is needed in Rel</w:t>
      </w:r>
      <w:r w:rsidR="00EB77E0">
        <w:rPr>
          <w:rFonts w:eastAsia="SimSun" w:cs="Arial"/>
          <w:kern w:val="2"/>
          <w:lang w:eastAsia="zh-CN"/>
        </w:rPr>
        <w:t>-16 to enable fast scheduling on a SCell</w:t>
      </w:r>
      <w:r>
        <w:rPr>
          <w:rFonts w:eastAsia="SimSun" w:cs="Arial"/>
          <w:kern w:val="2"/>
          <w:lang w:eastAsia="zh-CN"/>
        </w:rPr>
        <w:t xml:space="preserve"> while practically avoiding any material UE power consumption. </w:t>
      </w:r>
    </w:p>
    <w:p w:rsidR="00804C9A" w:rsidRDefault="00804C9A" w:rsidP="00804C9A">
      <w:pPr>
        <w:overflowPunct w:val="0"/>
        <w:autoSpaceDE w:val="0"/>
        <w:autoSpaceDN w:val="0"/>
        <w:adjustRightInd w:val="0"/>
        <w:spacing w:after="0"/>
        <w:jc w:val="both"/>
        <w:textAlignment w:val="baseline"/>
        <w:rPr>
          <w:rFonts w:eastAsia="SimSun" w:cs="Arial"/>
          <w:kern w:val="2"/>
          <w:lang w:eastAsia="zh-CN"/>
        </w:rPr>
      </w:pPr>
    </w:p>
    <w:p w:rsidR="00804C9A" w:rsidRPr="00266332" w:rsidRDefault="00266332" w:rsidP="00804C9A">
      <w:pPr>
        <w:spacing w:after="0"/>
        <w:ind w:right="3"/>
        <w:jc w:val="both"/>
        <w:rPr>
          <w:bCs/>
          <w:u w:val="single"/>
        </w:rPr>
      </w:pPr>
      <w:r>
        <w:rPr>
          <w:b/>
          <w:bCs/>
          <w:u w:val="single"/>
        </w:rPr>
        <w:t>Observation 1</w:t>
      </w:r>
      <w:r w:rsidR="00804C9A" w:rsidRPr="004D6866">
        <w:rPr>
          <w:b/>
          <w:bCs/>
          <w:u w:val="single"/>
        </w:rPr>
        <w:t xml:space="preserve">: </w:t>
      </w:r>
      <w:r>
        <w:rPr>
          <w:bCs/>
          <w:u w:val="single"/>
        </w:rPr>
        <w:t>P</w:t>
      </w:r>
      <w:r w:rsidR="00D35287" w:rsidRPr="00266332">
        <w:rPr>
          <w:bCs/>
          <w:u w:val="single"/>
        </w:rPr>
        <w:t xml:space="preserve">er BWP </w:t>
      </w:r>
      <w:r>
        <w:rPr>
          <w:bCs/>
          <w:u w:val="single"/>
        </w:rPr>
        <w:t xml:space="preserve">configuration </w:t>
      </w:r>
      <w:r w:rsidRPr="00266332">
        <w:rPr>
          <w:bCs/>
          <w:u w:val="single"/>
        </w:rPr>
        <w:t>of</w:t>
      </w:r>
      <w:r w:rsidR="00D35287" w:rsidRPr="00266332">
        <w:rPr>
          <w:bCs/>
          <w:u w:val="single"/>
        </w:rPr>
        <w:t xml:space="preserve"> </w:t>
      </w:r>
      <w:r w:rsidR="00804C9A" w:rsidRPr="00266332">
        <w:rPr>
          <w:bCs/>
          <w:u w:val="single"/>
        </w:rPr>
        <w:t>self-carr</w:t>
      </w:r>
      <w:r w:rsidR="00D35287" w:rsidRPr="00266332">
        <w:rPr>
          <w:bCs/>
          <w:u w:val="single"/>
        </w:rPr>
        <w:t>ier or cross-carrier scheduling</w:t>
      </w:r>
      <w:r w:rsidRPr="00266332">
        <w:rPr>
          <w:bCs/>
          <w:u w:val="single"/>
        </w:rPr>
        <w:t xml:space="preserve"> can enable fast scheduling </w:t>
      </w:r>
      <w:r w:rsidR="00EB77E0">
        <w:rPr>
          <w:bCs/>
          <w:u w:val="single"/>
        </w:rPr>
        <w:t xml:space="preserve">on a SCell </w:t>
      </w:r>
      <w:r w:rsidRPr="00266332">
        <w:rPr>
          <w:bCs/>
          <w:u w:val="single"/>
        </w:rPr>
        <w:t>while offering UE power savings</w:t>
      </w:r>
      <w:r w:rsidR="00EB77E0">
        <w:rPr>
          <w:bCs/>
          <w:u w:val="single"/>
        </w:rPr>
        <w:t xml:space="preserve"> for the SCell</w:t>
      </w:r>
      <w:r w:rsidR="00804C9A" w:rsidRPr="00266332">
        <w:rPr>
          <w:bCs/>
          <w:u w:val="single"/>
        </w:rPr>
        <w:t>.</w:t>
      </w:r>
    </w:p>
    <w:p w:rsidR="0016494D" w:rsidRDefault="0016494D" w:rsidP="00747BAA">
      <w:pPr>
        <w:overflowPunct w:val="0"/>
        <w:autoSpaceDE w:val="0"/>
        <w:autoSpaceDN w:val="0"/>
        <w:adjustRightInd w:val="0"/>
        <w:spacing w:after="0"/>
        <w:jc w:val="both"/>
        <w:textAlignment w:val="baseline"/>
        <w:rPr>
          <w:rFonts w:eastAsia="SimSun" w:cs="Arial"/>
          <w:kern w:val="2"/>
          <w:u w:val="single"/>
          <w:lang w:eastAsia="zh-CN"/>
        </w:rPr>
      </w:pPr>
    </w:p>
    <w:p w:rsidR="003312AD" w:rsidRDefault="003312AD" w:rsidP="00747BAA">
      <w:pPr>
        <w:overflowPunct w:val="0"/>
        <w:autoSpaceDE w:val="0"/>
        <w:autoSpaceDN w:val="0"/>
        <w:adjustRightInd w:val="0"/>
        <w:spacing w:after="0"/>
        <w:jc w:val="both"/>
        <w:textAlignment w:val="baseline"/>
        <w:rPr>
          <w:rFonts w:eastAsia="SimSun" w:cs="Arial"/>
          <w:kern w:val="2"/>
          <w:u w:val="single"/>
          <w:lang w:eastAsia="zh-CN"/>
        </w:rPr>
      </w:pPr>
    </w:p>
    <w:p w:rsidR="003312AD" w:rsidRDefault="00414F75" w:rsidP="00AD21FD">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Fast SC</w:t>
      </w:r>
      <w:r w:rsidR="002B537C">
        <w:rPr>
          <w:rFonts w:eastAsia="SimSun" w:cs="Arial"/>
          <w:kern w:val="2"/>
          <w:lang w:eastAsia="zh-CN"/>
        </w:rPr>
        <w:t>ell switching to a UE power efficient state can</w:t>
      </w:r>
      <w:r w:rsidR="003312AD">
        <w:rPr>
          <w:rFonts w:eastAsia="SimSun" w:cs="Arial"/>
          <w:kern w:val="2"/>
          <w:lang w:eastAsia="zh-CN"/>
        </w:rPr>
        <w:t xml:space="preserve"> be</w:t>
      </w:r>
      <w:r w:rsidR="002B537C">
        <w:rPr>
          <w:rFonts w:eastAsia="SimSun" w:cs="Arial"/>
          <w:kern w:val="2"/>
          <w:lang w:eastAsia="zh-CN"/>
        </w:rPr>
        <w:t xml:space="preserve"> beneficial </w:t>
      </w:r>
      <w:r w:rsidR="003312AD">
        <w:rPr>
          <w:rFonts w:eastAsia="SimSun" w:cs="Arial"/>
          <w:kern w:val="2"/>
          <w:lang w:eastAsia="zh-CN"/>
        </w:rPr>
        <w:t>but is not as important as fast SCell activation</w:t>
      </w:r>
      <w:r w:rsidR="00B861E1">
        <w:rPr>
          <w:rFonts w:eastAsia="SimSun" w:cs="Arial"/>
          <w:kern w:val="2"/>
          <w:lang w:eastAsia="zh-CN"/>
        </w:rPr>
        <w:t xml:space="preserve"> as</w:t>
      </w:r>
      <w:r>
        <w:rPr>
          <w:rFonts w:eastAsia="SimSun" w:cs="Arial"/>
          <w:kern w:val="2"/>
          <w:lang w:eastAsia="zh-CN"/>
        </w:rPr>
        <w:t xml:space="preserve"> it can</w:t>
      </w:r>
      <w:r w:rsidR="003312AD">
        <w:rPr>
          <w:rFonts w:eastAsia="SimSun" w:cs="Arial"/>
          <w:kern w:val="2"/>
          <w:lang w:eastAsia="zh-CN"/>
        </w:rPr>
        <w:t xml:space="preserve"> be controlled by the gNB through the setting of a respective </w:t>
      </w:r>
      <w:r w:rsidR="003312AD">
        <w:rPr>
          <w:i/>
          <w:noProof/>
        </w:rPr>
        <w:t>bwp</w:t>
      </w:r>
      <w:r w:rsidR="003312AD" w:rsidRPr="00B916EC">
        <w:rPr>
          <w:i/>
          <w:noProof/>
        </w:rPr>
        <w:t>-InactivityTimer</w:t>
      </w:r>
      <w:r w:rsidR="003312AD">
        <w:rPr>
          <w:lang w:eastAsia="ja-JP"/>
        </w:rPr>
        <w:t xml:space="preserve"> value.</w:t>
      </w:r>
      <w:r w:rsidR="00B861E1">
        <w:rPr>
          <w:lang w:eastAsia="ja-JP"/>
        </w:rPr>
        <w:t xml:space="preserve"> Without</w:t>
      </w:r>
      <w:r w:rsidR="003312AD">
        <w:rPr>
          <w:lang w:eastAsia="ja-JP"/>
        </w:rPr>
        <w:t xml:space="preserve"> </w:t>
      </w:r>
      <w:r w:rsidR="00B861E1">
        <w:rPr>
          <w:lang w:eastAsia="ja-JP"/>
        </w:rPr>
        <w:t xml:space="preserve">material </w:t>
      </w:r>
      <w:r w:rsidR="003312AD">
        <w:rPr>
          <w:lang w:eastAsia="ja-JP"/>
        </w:rPr>
        <w:t xml:space="preserve">operational penalty, the gNB can set the value of </w:t>
      </w:r>
      <w:r w:rsidR="003312AD">
        <w:rPr>
          <w:i/>
          <w:noProof/>
        </w:rPr>
        <w:t>bwp</w:t>
      </w:r>
      <w:r w:rsidR="003312AD" w:rsidRPr="00B916EC">
        <w:rPr>
          <w:i/>
          <w:noProof/>
        </w:rPr>
        <w:t>-InactivityTimer</w:t>
      </w:r>
      <w:r w:rsidR="00AD21FD">
        <w:rPr>
          <w:lang w:eastAsia="ja-JP"/>
        </w:rPr>
        <w:t xml:space="preserve"> on a</w:t>
      </w:r>
      <w:r w:rsidR="003312AD">
        <w:rPr>
          <w:lang w:eastAsia="ja-JP"/>
        </w:rPr>
        <w:t xml:space="preserve"> SCell to be smaller than the one on the PCell. Further, based on actual deployments, </w:t>
      </w:r>
      <w:r w:rsidR="00AD21FD">
        <w:rPr>
          <w:lang w:eastAsia="ja-JP"/>
        </w:rPr>
        <w:t xml:space="preserve">it is unlikely that the UE is scheduled only on the SCell without being scheduled on the PCell </w:t>
      </w:r>
      <w:r>
        <w:rPr>
          <w:lang w:eastAsia="ja-JP"/>
        </w:rPr>
        <w:t>(the opposite is typical</w:t>
      </w:r>
      <w:r w:rsidR="002B537C">
        <w:rPr>
          <w:lang w:eastAsia="ja-JP"/>
        </w:rPr>
        <w:t>). Therefore,</w:t>
      </w:r>
      <w:r w:rsidR="00AD21FD">
        <w:rPr>
          <w:lang w:eastAsia="ja-JP"/>
        </w:rPr>
        <w:t xml:space="preserve"> when</w:t>
      </w:r>
      <w:r>
        <w:rPr>
          <w:lang w:eastAsia="ja-JP"/>
        </w:rPr>
        <w:t xml:space="preserve"> the timer for</w:t>
      </w:r>
      <w:r w:rsidR="00AD21FD">
        <w:rPr>
          <w:lang w:eastAsia="ja-JP"/>
        </w:rPr>
        <w:t xml:space="preserve"> </w:t>
      </w:r>
      <w:r w:rsidR="00AD21FD">
        <w:rPr>
          <w:i/>
          <w:noProof/>
        </w:rPr>
        <w:t>bwp</w:t>
      </w:r>
      <w:r w:rsidR="00AD21FD" w:rsidRPr="00B916EC">
        <w:rPr>
          <w:i/>
          <w:noProof/>
        </w:rPr>
        <w:t>-InactivityTimer</w:t>
      </w:r>
      <w:r w:rsidR="00AD21FD">
        <w:rPr>
          <w:lang w:eastAsia="ja-JP"/>
        </w:rPr>
        <w:t xml:space="preserve"> expires on the PCell, it has</w:t>
      </w:r>
      <w:r w:rsidR="002B537C">
        <w:rPr>
          <w:lang w:eastAsia="ja-JP"/>
        </w:rPr>
        <w:t xml:space="preserve"> typically</w:t>
      </w:r>
      <w:r w:rsidR="00AD21FD">
        <w:rPr>
          <w:lang w:eastAsia="ja-JP"/>
        </w:rPr>
        <w:t xml:space="preserve"> already expired on the SCell</w:t>
      </w:r>
      <w:r w:rsidR="002B537C">
        <w:rPr>
          <w:lang w:eastAsia="ja-JP"/>
        </w:rPr>
        <w:t xml:space="preserve"> and s</w:t>
      </w:r>
      <w:r w:rsidR="00AD21FD">
        <w:rPr>
          <w:lang w:eastAsia="ja-JP"/>
        </w:rPr>
        <w:t>pecifying a switch to the default BWP for a SCell when the</w:t>
      </w:r>
      <w:r>
        <w:rPr>
          <w:lang w:eastAsia="ja-JP"/>
        </w:rPr>
        <w:t xml:space="preserve"> value for</w:t>
      </w:r>
      <w:r w:rsidR="00AD21FD">
        <w:rPr>
          <w:lang w:eastAsia="ja-JP"/>
        </w:rPr>
        <w:t xml:space="preserve"> </w:t>
      </w:r>
      <w:r w:rsidR="003B2488">
        <w:rPr>
          <w:i/>
          <w:noProof/>
        </w:rPr>
        <w:t>bwp</w:t>
      </w:r>
      <w:r w:rsidR="003B2488" w:rsidRPr="00B916EC">
        <w:rPr>
          <w:i/>
          <w:noProof/>
        </w:rPr>
        <w:t>-InactivityTimer</w:t>
      </w:r>
      <w:r w:rsidR="003B2488">
        <w:rPr>
          <w:lang w:eastAsia="ja-JP"/>
        </w:rPr>
        <w:t xml:space="preserve"> expires on </w:t>
      </w:r>
      <w:r w:rsidR="00AD21FD">
        <w:rPr>
          <w:lang w:eastAsia="ja-JP"/>
        </w:rPr>
        <w:t>the PCell</w:t>
      </w:r>
      <w:r w:rsidR="002B537C">
        <w:rPr>
          <w:lang w:eastAsia="ja-JP"/>
        </w:rPr>
        <w:t>, although</w:t>
      </w:r>
      <w:r w:rsidR="003B2488">
        <w:rPr>
          <w:lang w:eastAsia="ja-JP"/>
        </w:rPr>
        <w:t xml:space="preserve"> simple</w:t>
      </w:r>
      <w:r w:rsidR="002B537C">
        <w:rPr>
          <w:lang w:eastAsia="ja-JP"/>
        </w:rPr>
        <w:t>, is</w:t>
      </w:r>
      <w:r w:rsidR="003B2488">
        <w:rPr>
          <w:lang w:eastAsia="ja-JP"/>
        </w:rPr>
        <w:t xml:space="preserve"> </w:t>
      </w:r>
      <w:r w:rsidR="00AD21FD">
        <w:rPr>
          <w:lang w:eastAsia="ja-JP"/>
        </w:rPr>
        <w:t>pointless.</w:t>
      </w:r>
      <w:r w:rsidR="003B2488">
        <w:rPr>
          <w:lang w:eastAsia="ja-JP"/>
        </w:rPr>
        <w:t xml:space="preserve"> Specifying the same for a</w:t>
      </w:r>
      <w:r w:rsidR="002B537C">
        <w:rPr>
          <w:lang w:eastAsia="ja-JP"/>
        </w:rPr>
        <w:t xml:space="preserve">n indication </w:t>
      </w:r>
      <w:r w:rsidR="003B2488">
        <w:rPr>
          <w:lang w:eastAsia="ja-JP"/>
        </w:rPr>
        <w:t xml:space="preserve">based </w:t>
      </w:r>
      <w:r w:rsidR="002B537C">
        <w:rPr>
          <w:lang w:eastAsia="ja-JP"/>
        </w:rPr>
        <w:t>on a DCI format</w:t>
      </w:r>
      <w:r w:rsidR="003B2488">
        <w:rPr>
          <w:lang w:eastAsia="ja-JP"/>
        </w:rPr>
        <w:t xml:space="preserve"> is </w:t>
      </w:r>
      <w:r>
        <w:rPr>
          <w:lang w:eastAsia="ja-JP"/>
        </w:rPr>
        <w:t xml:space="preserve">somewhat </w:t>
      </w:r>
      <w:r w:rsidR="003B2488">
        <w:rPr>
          <w:lang w:eastAsia="ja-JP"/>
        </w:rPr>
        <w:t>more</w:t>
      </w:r>
      <w:r w:rsidR="002B537C">
        <w:rPr>
          <w:lang w:eastAsia="ja-JP"/>
        </w:rPr>
        <w:t xml:space="preserve"> meaningf</w:t>
      </w:r>
      <w:r>
        <w:rPr>
          <w:lang w:eastAsia="ja-JP"/>
        </w:rPr>
        <w:t xml:space="preserve">ul. However, </w:t>
      </w:r>
      <w:r w:rsidR="002B537C">
        <w:rPr>
          <w:lang w:eastAsia="ja-JP"/>
        </w:rPr>
        <w:t>with a relatively short</w:t>
      </w:r>
      <w:r w:rsidR="003B2488">
        <w:rPr>
          <w:lang w:eastAsia="ja-JP"/>
        </w:rPr>
        <w:t xml:space="preserve"> </w:t>
      </w:r>
      <w:r w:rsidR="002B537C">
        <w:rPr>
          <w:i/>
          <w:noProof/>
        </w:rPr>
        <w:t>bwp</w:t>
      </w:r>
      <w:r w:rsidR="002B537C" w:rsidRPr="00B916EC">
        <w:rPr>
          <w:i/>
          <w:noProof/>
        </w:rPr>
        <w:t>-InactivityTimer</w:t>
      </w:r>
      <w:r w:rsidR="002B537C">
        <w:rPr>
          <w:lang w:eastAsia="ja-JP"/>
        </w:rPr>
        <w:t xml:space="preserve"> value</w:t>
      </w:r>
      <w:r w:rsidR="00AD21FD">
        <w:rPr>
          <w:lang w:eastAsia="ja-JP"/>
        </w:rPr>
        <w:t xml:space="preserve"> </w:t>
      </w:r>
      <w:r w:rsidR="002B537C">
        <w:rPr>
          <w:lang w:eastAsia="ja-JP"/>
        </w:rPr>
        <w:t>for a SCell, an associated benefit to UE power consumption is rather marginal.</w:t>
      </w:r>
      <w:r w:rsidR="00266332">
        <w:rPr>
          <w:lang w:eastAsia="ja-JP"/>
        </w:rPr>
        <w:t xml:space="preserve"> Th</w:t>
      </w:r>
      <w:r>
        <w:rPr>
          <w:lang w:eastAsia="ja-JP"/>
        </w:rPr>
        <w:t>e main benefit of this</w:t>
      </w:r>
      <w:r w:rsidR="00266332">
        <w:rPr>
          <w:lang w:eastAsia="ja-JP"/>
        </w:rPr>
        <w:t xml:space="preserve"> principle </w:t>
      </w:r>
      <w:r>
        <w:rPr>
          <w:lang w:eastAsia="ja-JP"/>
        </w:rPr>
        <w:t xml:space="preserve">is </w:t>
      </w:r>
      <w:r>
        <w:rPr>
          <w:lang w:eastAsia="ja-JP"/>
        </w:rPr>
        <w:t>as an alternative to cross-carrier scheduling</w:t>
      </w:r>
      <w:r>
        <w:rPr>
          <w:lang w:eastAsia="ja-JP"/>
        </w:rPr>
        <w:t xml:space="preserve"> </w:t>
      </w:r>
      <w:r w:rsidR="00266332">
        <w:rPr>
          <w:lang w:eastAsia="ja-JP"/>
        </w:rPr>
        <w:t>to switch a UE out of a default BWP on a SCell.</w:t>
      </w:r>
      <w:r w:rsidR="002B537C">
        <w:rPr>
          <w:lang w:eastAsia="ja-JP"/>
        </w:rPr>
        <w:t xml:space="preserve"> </w:t>
      </w:r>
    </w:p>
    <w:p w:rsidR="003312AD" w:rsidRDefault="003312AD" w:rsidP="00747BAA">
      <w:pPr>
        <w:overflowPunct w:val="0"/>
        <w:autoSpaceDE w:val="0"/>
        <w:autoSpaceDN w:val="0"/>
        <w:adjustRightInd w:val="0"/>
        <w:spacing w:after="0"/>
        <w:jc w:val="both"/>
        <w:textAlignment w:val="baseline"/>
        <w:rPr>
          <w:rFonts w:eastAsia="SimSun" w:cs="Arial"/>
          <w:kern w:val="2"/>
          <w:lang w:eastAsia="zh-CN"/>
        </w:rPr>
      </w:pPr>
    </w:p>
    <w:p w:rsidR="001F475B" w:rsidRPr="001F475B" w:rsidRDefault="001F475B" w:rsidP="001F475B">
      <w:pPr>
        <w:spacing w:after="0"/>
        <w:ind w:right="3"/>
        <w:jc w:val="both"/>
        <w:rPr>
          <w:bCs/>
          <w:u w:val="single"/>
        </w:rPr>
      </w:pPr>
      <w:r>
        <w:rPr>
          <w:b/>
          <w:bCs/>
          <w:u w:val="single"/>
        </w:rPr>
        <w:t>Observation</w:t>
      </w:r>
      <w:r w:rsidR="00266332">
        <w:rPr>
          <w:b/>
          <w:bCs/>
          <w:u w:val="single"/>
        </w:rPr>
        <w:t xml:space="preserve"> 2</w:t>
      </w:r>
      <w:r w:rsidRPr="004D6866">
        <w:rPr>
          <w:b/>
          <w:bCs/>
          <w:u w:val="single"/>
        </w:rPr>
        <w:t xml:space="preserve">: </w:t>
      </w:r>
      <w:r w:rsidR="00266332">
        <w:rPr>
          <w:bCs/>
          <w:u w:val="single"/>
        </w:rPr>
        <w:t>S</w:t>
      </w:r>
      <w:r w:rsidRPr="001F475B">
        <w:rPr>
          <w:bCs/>
          <w:u w:val="single"/>
        </w:rPr>
        <w:t>witching a UE to</w:t>
      </w:r>
      <w:r w:rsidR="00266332">
        <w:rPr>
          <w:bCs/>
          <w:u w:val="single"/>
        </w:rPr>
        <w:t>/from</w:t>
      </w:r>
      <w:r w:rsidRPr="001F475B">
        <w:rPr>
          <w:bCs/>
          <w:u w:val="single"/>
        </w:rPr>
        <w:t xml:space="preserve"> default BWPs on SCells </w:t>
      </w:r>
      <w:r w:rsidR="00266332">
        <w:rPr>
          <w:bCs/>
          <w:u w:val="single"/>
        </w:rPr>
        <w:t>when switching</w:t>
      </w:r>
      <w:r w:rsidRPr="001F475B">
        <w:rPr>
          <w:bCs/>
          <w:u w:val="single"/>
        </w:rPr>
        <w:t xml:space="preserve"> to</w:t>
      </w:r>
      <w:r w:rsidR="00266332">
        <w:rPr>
          <w:bCs/>
          <w:u w:val="single"/>
        </w:rPr>
        <w:t>/from</w:t>
      </w:r>
      <w:r w:rsidRPr="001F475B">
        <w:rPr>
          <w:bCs/>
          <w:u w:val="single"/>
        </w:rPr>
        <w:t xml:space="preserve"> the default BWP on the PCell </w:t>
      </w:r>
      <w:r w:rsidR="00CE3586">
        <w:rPr>
          <w:bCs/>
          <w:u w:val="single"/>
        </w:rPr>
        <w:t>is simple to support</w:t>
      </w:r>
      <w:r w:rsidRPr="001F475B">
        <w:rPr>
          <w:bCs/>
          <w:u w:val="single"/>
        </w:rPr>
        <w:t xml:space="preserve"> but </w:t>
      </w:r>
      <w:r w:rsidR="00B861E1">
        <w:rPr>
          <w:bCs/>
          <w:u w:val="single"/>
        </w:rPr>
        <w:t xml:space="preserve">is unlikely to offer material </w:t>
      </w:r>
      <w:r w:rsidR="00414F75">
        <w:rPr>
          <w:bCs/>
          <w:u w:val="single"/>
        </w:rPr>
        <w:t>benefits for</w:t>
      </w:r>
      <w:r w:rsidR="00266332">
        <w:rPr>
          <w:bCs/>
          <w:u w:val="single"/>
        </w:rPr>
        <w:t xml:space="preserve"> UE power savings and is somewhat restrictive to network scheduling</w:t>
      </w:r>
      <w:r w:rsidRPr="001F475B">
        <w:rPr>
          <w:bCs/>
          <w:u w:val="single"/>
        </w:rPr>
        <w:t>.</w:t>
      </w:r>
      <w:r w:rsidR="00266332">
        <w:rPr>
          <w:bCs/>
          <w:u w:val="single"/>
        </w:rPr>
        <w:t xml:space="preserve"> However, it can be a network choice and is</w:t>
      </w:r>
      <w:r w:rsidR="00414F75">
        <w:rPr>
          <w:bCs/>
          <w:u w:val="single"/>
        </w:rPr>
        <w:t xml:space="preserve"> a valid</w:t>
      </w:r>
      <w:r w:rsidR="00266332">
        <w:rPr>
          <w:bCs/>
          <w:u w:val="single"/>
        </w:rPr>
        <w:t xml:space="preserve"> alternative to cross-carrier scheduling.</w:t>
      </w:r>
    </w:p>
    <w:p w:rsidR="001F475B" w:rsidRDefault="001F475B" w:rsidP="00747BAA">
      <w:pPr>
        <w:overflowPunct w:val="0"/>
        <w:autoSpaceDE w:val="0"/>
        <w:autoSpaceDN w:val="0"/>
        <w:adjustRightInd w:val="0"/>
        <w:spacing w:after="0"/>
        <w:jc w:val="both"/>
        <w:textAlignment w:val="baseline"/>
        <w:rPr>
          <w:rFonts w:eastAsia="SimSun" w:cs="Arial"/>
          <w:kern w:val="2"/>
          <w:lang w:eastAsia="zh-CN"/>
        </w:rPr>
      </w:pPr>
    </w:p>
    <w:p w:rsidR="00266332" w:rsidRPr="00266332" w:rsidRDefault="00266332" w:rsidP="00266332">
      <w:pPr>
        <w:overflowPunct w:val="0"/>
        <w:autoSpaceDE w:val="0"/>
        <w:autoSpaceDN w:val="0"/>
        <w:adjustRightInd w:val="0"/>
        <w:spacing w:after="120"/>
        <w:jc w:val="both"/>
        <w:textAlignment w:val="baseline"/>
        <w:rPr>
          <w:rFonts w:eastAsia="SimSun" w:cs="Arial"/>
          <w:b/>
          <w:kern w:val="2"/>
          <w:u w:val="single"/>
          <w:lang w:eastAsia="zh-CN"/>
        </w:rPr>
      </w:pPr>
      <w:r w:rsidRPr="00266332">
        <w:rPr>
          <w:rFonts w:eastAsia="SimSun" w:cs="Arial"/>
          <w:b/>
          <w:kern w:val="2"/>
          <w:u w:val="single"/>
          <w:lang w:eastAsia="zh-CN"/>
        </w:rPr>
        <w:t>Proposal 2: Specify one or both of the following</w:t>
      </w:r>
      <w:r w:rsidR="00A15E55">
        <w:rPr>
          <w:rFonts w:eastAsia="SimSun" w:cs="Arial"/>
          <w:b/>
          <w:kern w:val="2"/>
          <w:u w:val="single"/>
          <w:lang w:eastAsia="zh-CN"/>
        </w:rPr>
        <w:t xml:space="preserve"> in Rel-16</w:t>
      </w:r>
    </w:p>
    <w:p w:rsidR="00266332" w:rsidRPr="00266332" w:rsidRDefault="00266332" w:rsidP="00886905">
      <w:pPr>
        <w:pStyle w:val="ListParagraph"/>
        <w:numPr>
          <w:ilvl w:val="0"/>
          <w:numId w:val="18"/>
        </w:numPr>
        <w:overflowPunct w:val="0"/>
        <w:autoSpaceDE w:val="0"/>
        <w:autoSpaceDN w:val="0"/>
        <w:adjustRightInd w:val="0"/>
        <w:spacing w:after="120"/>
        <w:contextualSpacing w:val="0"/>
        <w:jc w:val="both"/>
        <w:textAlignment w:val="baseline"/>
        <w:rPr>
          <w:rFonts w:eastAsia="SimSun" w:cs="Arial"/>
          <w:b/>
          <w:kern w:val="2"/>
          <w:u w:val="single"/>
          <w:lang w:eastAsia="zh-CN"/>
        </w:rPr>
      </w:pPr>
      <w:r w:rsidRPr="00266332">
        <w:rPr>
          <w:b/>
          <w:bCs/>
          <w:u w:val="single"/>
        </w:rPr>
        <w:t>Per BWP configuration of self-carrier or cross-carrier scheduling</w:t>
      </w:r>
      <w:r>
        <w:rPr>
          <w:b/>
          <w:bCs/>
          <w:u w:val="single"/>
        </w:rPr>
        <w:t>.</w:t>
      </w:r>
    </w:p>
    <w:p w:rsidR="00266332" w:rsidRPr="00266332" w:rsidRDefault="00A15E55" w:rsidP="00886905">
      <w:pPr>
        <w:pStyle w:val="ListParagraph"/>
        <w:numPr>
          <w:ilvl w:val="0"/>
          <w:numId w:val="18"/>
        </w:numPr>
        <w:overflowPunct w:val="0"/>
        <w:autoSpaceDE w:val="0"/>
        <w:autoSpaceDN w:val="0"/>
        <w:adjustRightInd w:val="0"/>
        <w:spacing w:after="120"/>
        <w:jc w:val="both"/>
        <w:textAlignment w:val="baseline"/>
        <w:rPr>
          <w:rFonts w:eastAsia="SimSun" w:cs="Arial"/>
          <w:b/>
          <w:kern w:val="2"/>
          <w:u w:val="single"/>
          <w:lang w:eastAsia="zh-CN"/>
        </w:rPr>
      </w:pPr>
      <w:r>
        <w:rPr>
          <w:b/>
          <w:bCs/>
          <w:u w:val="single"/>
        </w:rPr>
        <w:t xml:space="preserve">RRC configuration for whether or not UE </w:t>
      </w:r>
      <w:r w:rsidR="00266332" w:rsidRPr="00266332">
        <w:rPr>
          <w:b/>
          <w:bCs/>
          <w:u w:val="single"/>
        </w:rPr>
        <w:t>s</w:t>
      </w:r>
      <w:r>
        <w:rPr>
          <w:b/>
          <w:bCs/>
          <w:u w:val="single"/>
        </w:rPr>
        <w:t>witches</w:t>
      </w:r>
      <w:r w:rsidR="00266332" w:rsidRPr="00266332">
        <w:rPr>
          <w:b/>
          <w:bCs/>
          <w:u w:val="single"/>
        </w:rPr>
        <w:t xml:space="preserve"> to/from default BWPs on SCells </w:t>
      </w:r>
      <w:r w:rsidR="00266332">
        <w:rPr>
          <w:b/>
          <w:bCs/>
          <w:u w:val="single"/>
        </w:rPr>
        <w:t>when UE switches</w:t>
      </w:r>
      <w:r w:rsidR="00266332" w:rsidRPr="00266332">
        <w:rPr>
          <w:b/>
          <w:bCs/>
          <w:u w:val="single"/>
        </w:rPr>
        <w:t xml:space="preserve"> to/from default BWP on PCell</w:t>
      </w:r>
      <w:r w:rsidR="00266332">
        <w:rPr>
          <w:b/>
          <w:bCs/>
          <w:u w:val="single"/>
        </w:rPr>
        <w:t>.</w:t>
      </w:r>
    </w:p>
    <w:p w:rsidR="00266332" w:rsidRPr="00266332" w:rsidRDefault="00266332" w:rsidP="00266332">
      <w:pPr>
        <w:pStyle w:val="ListParagraph"/>
        <w:overflowPunct w:val="0"/>
        <w:autoSpaceDE w:val="0"/>
        <w:autoSpaceDN w:val="0"/>
        <w:adjustRightInd w:val="0"/>
        <w:spacing w:after="0"/>
        <w:jc w:val="both"/>
        <w:textAlignment w:val="baseline"/>
        <w:rPr>
          <w:rFonts w:eastAsia="SimSun" w:cs="Arial"/>
          <w:kern w:val="2"/>
          <w:lang w:eastAsia="zh-CN"/>
        </w:rPr>
      </w:pPr>
    </w:p>
    <w:p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rsidR="00D12FFD" w:rsidRPr="007C28D5" w:rsidRDefault="00236222" w:rsidP="007C28D5">
      <w:pPr>
        <w:pStyle w:val="Heading1"/>
        <w:spacing w:before="0" w:after="60"/>
        <w:rPr>
          <w:lang w:val="en-US" w:eastAsia="ko-KR"/>
        </w:rPr>
      </w:pPr>
      <w:r w:rsidRPr="00BF18A8">
        <w:rPr>
          <w:lang w:val="en-US" w:eastAsia="ko-KR"/>
        </w:rPr>
        <w:t>Conclusions</w:t>
      </w:r>
    </w:p>
    <w:p w:rsidR="00C80D23" w:rsidRDefault="00E47EBE" w:rsidP="00C651C5">
      <w:pPr>
        <w:spacing w:after="0"/>
        <w:jc w:val="both"/>
        <w:rPr>
          <w:lang w:eastAsia="ko-KR"/>
        </w:rPr>
      </w:pPr>
      <w:r>
        <w:rPr>
          <w:lang w:eastAsia="ko-KR"/>
        </w:rPr>
        <w:t xml:space="preserve">This contribution considered </w:t>
      </w:r>
      <w:r w:rsidR="00EC4925">
        <w:rPr>
          <w:lang w:eastAsia="ko-KR"/>
        </w:rPr>
        <w:t xml:space="preserve">potential mechanisms for reductions in </w:t>
      </w:r>
      <w:r>
        <w:rPr>
          <w:lang w:eastAsia="ko-KR"/>
        </w:rPr>
        <w:t xml:space="preserve">a </w:t>
      </w:r>
      <w:r w:rsidR="00EC4925">
        <w:rPr>
          <w:lang w:eastAsia="ko-KR"/>
        </w:rPr>
        <w:t>scheduling latency on a SCell while enabling UE power savings during traffic inactivity periods for the UE and proposes the following</w:t>
      </w:r>
      <w:r>
        <w:rPr>
          <w:lang w:eastAsia="ko-KR"/>
        </w:rPr>
        <w:t xml:space="preserve"> </w:t>
      </w:r>
    </w:p>
    <w:p w:rsidR="00EC4925" w:rsidRDefault="00EC4925" w:rsidP="00C651C5">
      <w:pPr>
        <w:spacing w:after="0"/>
        <w:jc w:val="both"/>
        <w:rPr>
          <w:lang w:eastAsia="ko-KR"/>
        </w:rPr>
      </w:pPr>
    </w:p>
    <w:p w:rsidR="00EC4925" w:rsidRPr="004D6866" w:rsidRDefault="00EC4925" w:rsidP="00EC4925">
      <w:pPr>
        <w:spacing w:after="0"/>
        <w:ind w:right="3"/>
        <w:jc w:val="both"/>
        <w:rPr>
          <w:b/>
          <w:bCs/>
          <w:u w:val="single"/>
        </w:rPr>
      </w:pPr>
      <w:r w:rsidRPr="004D6866">
        <w:rPr>
          <w:b/>
          <w:bCs/>
          <w:u w:val="single"/>
        </w:rPr>
        <w:t>Proposal 1: Enhancements to Rel-15 SCell activation procedure are not further considered</w:t>
      </w:r>
      <w:r>
        <w:rPr>
          <w:b/>
          <w:bCs/>
          <w:u w:val="single"/>
        </w:rPr>
        <w:t xml:space="preserve"> in Rel-16</w:t>
      </w:r>
      <w:r w:rsidRPr="004D6866">
        <w:rPr>
          <w:b/>
          <w:bCs/>
          <w:u w:val="single"/>
        </w:rPr>
        <w:t>.</w:t>
      </w:r>
    </w:p>
    <w:p w:rsidR="003B389B" w:rsidRDefault="003B389B" w:rsidP="00C651C5">
      <w:pPr>
        <w:spacing w:after="0"/>
        <w:jc w:val="both"/>
        <w:rPr>
          <w:lang w:eastAsia="ko-KR"/>
        </w:rPr>
      </w:pPr>
    </w:p>
    <w:p w:rsidR="00EC4925" w:rsidRPr="00266332" w:rsidRDefault="00EC4925" w:rsidP="00EC4925">
      <w:pPr>
        <w:overflowPunct w:val="0"/>
        <w:autoSpaceDE w:val="0"/>
        <w:autoSpaceDN w:val="0"/>
        <w:adjustRightInd w:val="0"/>
        <w:spacing w:after="120"/>
        <w:jc w:val="both"/>
        <w:textAlignment w:val="baseline"/>
        <w:rPr>
          <w:rFonts w:eastAsia="SimSun" w:cs="Arial"/>
          <w:b/>
          <w:kern w:val="2"/>
          <w:u w:val="single"/>
          <w:lang w:eastAsia="zh-CN"/>
        </w:rPr>
      </w:pPr>
      <w:r w:rsidRPr="00266332">
        <w:rPr>
          <w:rFonts w:eastAsia="SimSun" w:cs="Arial"/>
          <w:b/>
          <w:kern w:val="2"/>
          <w:u w:val="single"/>
          <w:lang w:eastAsia="zh-CN"/>
        </w:rPr>
        <w:t>Proposal 2: Specify one or both of the following</w:t>
      </w:r>
      <w:r>
        <w:rPr>
          <w:rFonts w:eastAsia="SimSun" w:cs="Arial"/>
          <w:b/>
          <w:kern w:val="2"/>
          <w:u w:val="single"/>
          <w:lang w:eastAsia="zh-CN"/>
        </w:rPr>
        <w:t xml:space="preserve"> in Rel-16</w:t>
      </w:r>
    </w:p>
    <w:p w:rsidR="00EC4925" w:rsidRPr="00266332" w:rsidRDefault="00EC4925" w:rsidP="00886905">
      <w:pPr>
        <w:pStyle w:val="ListParagraph"/>
        <w:numPr>
          <w:ilvl w:val="0"/>
          <w:numId w:val="18"/>
        </w:numPr>
        <w:overflowPunct w:val="0"/>
        <w:autoSpaceDE w:val="0"/>
        <w:autoSpaceDN w:val="0"/>
        <w:adjustRightInd w:val="0"/>
        <w:spacing w:after="120"/>
        <w:contextualSpacing w:val="0"/>
        <w:jc w:val="both"/>
        <w:textAlignment w:val="baseline"/>
        <w:rPr>
          <w:rFonts w:eastAsia="SimSun" w:cs="Arial"/>
          <w:b/>
          <w:kern w:val="2"/>
          <w:u w:val="single"/>
          <w:lang w:eastAsia="zh-CN"/>
        </w:rPr>
      </w:pPr>
      <w:r w:rsidRPr="00266332">
        <w:rPr>
          <w:b/>
          <w:bCs/>
          <w:u w:val="single"/>
        </w:rPr>
        <w:t>Per BWP configuration of self-carrier or cross-carrier scheduling</w:t>
      </w:r>
      <w:r>
        <w:rPr>
          <w:b/>
          <w:bCs/>
          <w:u w:val="single"/>
        </w:rPr>
        <w:t>.</w:t>
      </w:r>
    </w:p>
    <w:p w:rsidR="00EC4925" w:rsidRPr="00266332" w:rsidRDefault="00EC4925" w:rsidP="00886905">
      <w:pPr>
        <w:pStyle w:val="ListParagraph"/>
        <w:numPr>
          <w:ilvl w:val="0"/>
          <w:numId w:val="18"/>
        </w:numPr>
        <w:overflowPunct w:val="0"/>
        <w:autoSpaceDE w:val="0"/>
        <w:autoSpaceDN w:val="0"/>
        <w:adjustRightInd w:val="0"/>
        <w:spacing w:after="120"/>
        <w:jc w:val="both"/>
        <w:textAlignment w:val="baseline"/>
        <w:rPr>
          <w:rFonts w:eastAsia="SimSun" w:cs="Arial"/>
          <w:b/>
          <w:kern w:val="2"/>
          <w:u w:val="single"/>
          <w:lang w:eastAsia="zh-CN"/>
        </w:rPr>
      </w:pPr>
      <w:r>
        <w:rPr>
          <w:b/>
          <w:bCs/>
          <w:u w:val="single"/>
        </w:rPr>
        <w:t xml:space="preserve">RRC configuration for whether or not UE </w:t>
      </w:r>
      <w:r w:rsidRPr="00266332">
        <w:rPr>
          <w:b/>
          <w:bCs/>
          <w:u w:val="single"/>
        </w:rPr>
        <w:t>s</w:t>
      </w:r>
      <w:r>
        <w:rPr>
          <w:b/>
          <w:bCs/>
          <w:u w:val="single"/>
        </w:rPr>
        <w:t>witches</w:t>
      </w:r>
      <w:r w:rsidRPr="00266332">
        <w:rPr>
          <w:b/>
          <w:bCs/>
          <w:u w:val="single"/>
        </w:rPr>
        <w:t xml:space="preserve"> to/from default BWPs on SCells </w:t>
      </w:r>
      <w:r>
        <w:rPr>
          <w:b/>
          <w:bCs/>
          <w:u w:val="single"/>
        </w:rPr>
        <w:t>when UE switches</w:t>
      </w:r>
      <w:r w:rsidRPr="00266332">
        <w:rPr>
          <w:b/>
          <w:bCs/>
          <w:u w:val="single"/>
        </w:rPr>
        <w:t xml:space="preserve"> to/from default BWP on PCell</w:t>
      </w:r>
      <w:r>
        <w:rPr>
          <w:b/>
          <w:bCs/>
          <w:u w:val="single"/>
        </w:rPr>
        <w:t>.</w:t>
      </w:r>
    </w:p>
    <w:p w:rsidR="00864103" w:rsidRDefault="00864103" w:rsidP="00C651C5">
      <w:pPr>
        <w:spacing w:after="0"/>
        <w:jc w:val="both"/>
        <w:rPr>
          <w:lang w:eastAsia="ko-KR"/>
        </w:rPr>
      </w:pPr>
    </w:p>
    <w:p w:rsidR="009618F7" w:rsidRPr="00D12FFD" w:rsidRDefault="009618F7"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9D3926" w:rsidRDefault="0034136F" w:rsidP="007F4A3E">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9D3926" w:rsidRPr="009D3926" w:rsidRDefault="009D3926" w:rsidP="009D3926">
      <w:pPr>
        <w:numPr>
          <w:ilvl w:val="0"/>
          <w:numId w:val="15"/>
        </w:numPr>
        <w:overflowPunct w:val="0"/>
        <w:autoSpaceDE w:val="0"/>
        <w:autoSpaceDN w:val="0"/>
        <w:adjustRightInd w:val="0"/>
        <w:spacing w:after="0" w:line="259" w:lineRule="auto"/>
        <w:textAlignment w:val="baseline"/>
        <w:rPr>
          <w:szCs w:val="18"/>
          <w:lang w:val="en-GB"/>
        </w:rPr>
      </w:pPr>
      <w:bookmarkStart w:id="6" w:name="_Ref534998030"/>
      <w:r w:rsidRPr="009D3926">
        <w:rPr>
          <w:szCs w:val="18"/>
          <w:lang w:val="en-GB"/>
        </w:rPr>
        <w:t>TS38.133</w:t>
      </w:r>
      <w:r>
        <w:rPr>
          <w:szCs w:val="18"/>
          <w:lang w:val="en-GB"/>
        </w:rPr>
        <w:t xml:space="preserve"> v15.5.0</w:t>
      </w:r>
      <w:r w:rsidRPr="009D3926">
        <w:rPr>
          <w:szCs w:val="18"/>
          <w:lang w:val="en-GB"/>
        </w:rPr>
        <w:t>, “NR; Requirements for support of radio resource management”</w:t>
      </w:r>
      <w:bookmarkEnd w:id="6"/>
    </w:p>
    <w:p w:rsidR="0078416C" w:rsidRPr="00AA284D" w:rsidRDefault="0078416C" w:rsidP="0078416C">
      <w:pPr>
        <w:widowControl w:val="0"/>
        <w:spacing w:after="60"/>
        <w:jc w:val="both"/>
        <w:rPr>
          <w:rFonts w:eastAsia="SimSun"/>
          <w:lang w:eastAsia="zh-CN"/>
        </w:rPr>
      </w:pP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905" w:rsidRPr="00C47AD2" w:rsidRDefault="00886905">
      <w:pPr>
        <w:rPr>
          <w:rFonts w:ascii="Arial" w:hAnsi="Arial"/>
          <w:sz w:val="12"/>
        </w:rPr>
      </w:pPr>
      <w:r>
        <w:separator/>
      </w:r>
    </w:p>
  </w:endnote>
  <w:endnote w:type="continuationSeparator" w:id="0">
    <w:p w:rsidR="00886905" w:rsidRPr="00C47AD2" w:rsidRDefault="0088690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81"/>
    <w:family w:val="modern"/>
    <w:pitch w:val="variable"/>
    <w:sig w:usb0="F7FFAFFF" w:usb1="E9DFFFFF" w:usb2="0000003F" w:usb3="00000000" w:csb0="003F01FF" w:csb1="00000000"/>
  </w:font>
  <w:font w:name="Dotum">
    <w:altName w:val="Malgun Gothic"/>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806AB">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905" w:rsidRPr="00C47AD2" w:rsidRDefault="00886905">
      <w:pPr>
        <w:rPr>
          <w:rFonts w:ascii="Arial" w:hAnsi="Arial"/>
          <w:sz w:val="12"/>
        </w:rPr>
      </w:pPr>
      <w:r>
        <w:separator/>
      </w:r>
    </w:p>
  </w:footnote>
  <w:footnote w:type="continuationSeparator" w:id="0">
    <w:p w:rsidR="00886905" w:rsidRPr="00C47AD2" w:rsidRDefault="0088690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0"/>
  </w:num>
  <w:num w:numId="6">
    <w:abstractNumId w:val="18"/>
  </w:num>
  <w:num w:numId="7">
    <w:abstractNumId w:val="11"/>
  </w:num>
  <w:num w:numId="8">
    <w:abstractNumId w:val="8"/>
  </w:num>
  <w:num w:numId="9">
    <w:abstractNumId w:val="14"/>
  </w:num>
  <w:num w:numId="10">
    <w:abstractNumId w:val="3"/>
  </w:num>
  <w:num w:numId="11">
    <w:abstractNumId w:val="4"/>
  </w:num>
  <w:num w:numId="12">
    <w:abstractNumId w:val="2"/>
  </w:num>
  <w:num w:numId="13">
    <w:abstractNumId w:val="16"/>
  </w:num>
  <w:num w:numId="14">
    <w:abstractNumId w:val="12"/>
  </w:num>
  <w:num w:numId="15">
    <w:abstractNumId w:val="15"/>
  </w:num>
  <w:num w:numId="16">
    <w:abstractNumId w:val="5"/>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8896D6"/>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B5EFB5-0E7B-4DDA-B714-98EA37590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1359</Words>
  <Characters>7749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cp:revision>
  <cp:lastPrinted>2010-03-24T02:20:00Z</cp:lastPrinted>
  <dcterms:created xsi:type="dcterms:W3CDTF">2019-05-02T03:55:00Z</dcterms:created>
  <dcterms:modified xsi:type="dcterms:W3CDTF">2019-05-02T03:55:00Z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